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Institution/Company:</w:t>
      </w:r>
      <w:r>
        <w:t xml:space="preserve"> </w:t>
      </w:r>
      <w:r>
        <w:t xml:space="preserve">Educational Solutions Mediterranean</w:t>
      </w:r>
    </w:p>
    <w:p>
      <w:pPr>
        <w:pStyle w:val="BodyText"/>
      </w:pPr>
      <w:r>
        <w:rPr>
          <w:bCs/>
          <w:b/>
        </w:rPr>
        <w:t xml:space="preserve">Locus of Internship:</w:t>
      </w:r>
      <w:r>
        <w:t xml:space="preserve"> </w:t>
      </w:r>
      <w:r>
        <w:t xml:space="preserve">France Marseille</w:t>
      </w:r>
    </w:p>
    <w:bookmarkStart w:id="26" w:name="i.-introduction-and-contextual-overview"/>
    <w:p>
      <w:pPr>
        <w:pStyle w:val="Heading1"/>
      </w:pPr>
      <w:r>
        <w:t xml:space="preserve">I. Introduction and Contextual Overview</w:t>
      </w:r>
    </w:p>
    <w:p>
      <w:pPr>
        <w:pStyle w:val="FirstParagraph"/>
      </w:pPr>
      <w:r>
        <w:t xml:space="preserve">The purpose of this document is to provide a comprehensive analysis of my professional internship experience as a Curriculum Developer within the vibrant educational landscape of France Marseille. This report serves not only as an academic requirement but also as a critical reflection on the intersection of pedagogical theory, instructional design, and cultural adaptation in a major Southern French metropolis. The city of Marseille, with its unique blend of Mediterranean heritage and modern multicultural dynamism, provided an exceptional backdrop for understanding how curriculum development must adapt to diverse learner demographics.</w:t>
      </w:r>
    </w:p>
    <w:p>
      <w:pPr>
        <w:pStyle w:val="BodyText"/>
      </w:pPr>
      <w:r>
        <w:t xml:space="preserve">As a Curriculum Developer intern at Educational Solutions Mediterranean located in France Marseille, my primary objective was to assist in the redesign of vocational training modules for adult learners. The organization focuses on integrating language acquisition with professional skills, a critical need in the post-pandemic economic recovery of the region. This report details the methodologies employed, challenges encountered regarding local educational standards, and the strategic outcomes achieved during this intensive period of professional development.</w:t>
      </w:r>
    </w:p>
    <w:bookmarkStart w:id="21" w:name="Xaf3504172c067dd40d61e0a1398934a63f947f6"/>
    <w:p>
      <w:pPr>
        <w:pStyle w:val="Heading2"/>
      </w:pPr>
      <w:r>
        <w:t xml:space="preserve">II. Role Responsibilities as Curriculum Developer</w:t>
      </w:r>
    </w:p>
    <w:p>
      <w:pPr>
        <w:pStyle w:val="FirstParagraph"/>
      </w:pPr>
      <w:r>
        <w:t xml:space="preserve">The core function of my role as a Curriculum Developer involved bridging the gap between abstract learning objectives and tangible classroom activities. Working closely with senior instructional designers, I was tasked with auditing existing course materials to ensure alignment with the French National Framework for Professional Certifications (RNCP). This required a deep dive into regulatory compliance, ensuring that every module met the strict criteria set forth by French educational authorities.</w:t>
      </w:r>
    </w:p>
    <w:p>
      <w:pPr>
        <w:numPr>
          <w:ilvl w:val="0"/>
          <w:numId w:val="1001"/>
        </w:numPr>
        <w:pStyle w:val="Compact"/>
      </w:pPr>
      <w:r>
        <w:rPr>
          <w:bCs/>
          <w:b/>
        </w:rPr>
        <w:t xml:space="preserve">Pedagogical Design:</w:t>
      </w:r>
      <w:r>
        <w:t xml:space="preserve"> </w:t>
      </w:r>
      <w:r>
        <w:t xml:space="preserve">I utilized backward design principles to map out learning outcomes before selecting content. This approach ensured that all activities in France Marseille were directly tied to measurable competencies required by local employers.</w:t>
      </w:r>
    </w:p>
    <w:p>
      <w:pPr>
        <w:numPr>
          <w:ilvl w:val="0"/>
          <w:numId w:val="1001"/>
        </w:numPr>
        <w:pStyle w:val="Compact"/>
      </w:pPr>
      <w:r>
        <w:rPr>
          <w:bCs/>
          <w:b/>
        </w:rPr>
        <w:t xml:space="preserve">Cultural Localization:</w:t>
      </w:r>
      <w:r>
        <w:t xml:space="preserve"> </w:t>
      </w:r>
      <w:r>
        <w:t xml:space="preserve">A significant portion of my work involved adapting international case studies to resonate with the specific economic context of the Bouches-du-Rhône department. This included modifying scenarios to reflect local industries such as logistics, tourism, and maritime trade, which are pivotal in France Marseille.</w:t>
      </w:r>
    </w:p>
    <w:p>
      <w:pPr>
        <w:numPr>
          <w:ilvl w:val="0"/>
          <w:numId w:val="1001"/>
        </w:numPr>
        <w:pStyle w:val="Compact"/>
      </w:pPr>
      <w:r>
        <w:rPr>
          <w:bCs/>
          <w:b/>
        </w:rPr>
        <w:t xml:space="preserve">Digital Integration:</w:t>
      </w:r>
      <w:r>
        <w:t xml:space="preserve"> </w:t>
      </w:r>
      <w:r>
        <w:t xml:space="preserve">I collaborated with IT specialists to integrate Learning Management System (LMS) features that supported hybrid learning models. This was particularly important given the shift towards blended education in European institutions.</w:t>
      </w:r>
    </w:p>
    <w:bookmarkStart w:id="20" w:name="a.-the-challenge-of-cultural-nuance"/>
    <w:p>
      <w:pPr>
        <w:pStyle w:val="Heading3"/>
      </w:pPr>
      <w:r>
        <w:t xml:space="preserve">A. The Challenge of Cultural Nuance</w:t>
      </w:r>
    </w:p>
    <w:p>
      <w:pPr>
        <w:pStyle w:val="FirstParagraph"/>
      </w:pPr>
      <w:r>
        <w:t xml:space="preserve">One of the most profound challenges I faced was navigating the cultural nuances specific to France Marseille. While general French educational standards are uniform, the pedagogical expectations in Marseille often reflect its multicultural population. Students frequently come from diverse linguistic backgrounds, including Arabic-speaking communities and North African heritage groups. As a Curriculum Developer, I had to ensure that materials were inclusive and culturally responsive.</w:t>
      </w:r>
    </w:p>
    <w:p>
      <w:pPr>
        <w:pStyle w:val="BodyText"/>
      </w:pPr>
      <w:r>
        <w:t xml:space="preserve">This required extensive consultation with local facilitators who understood the socio-economic realities of the neighborhoods surrounding our campus in France Marseille. We worked to remove implicit biases from case studies and ensured that examples used in mathematical or logical reasoning problems were relatable to students living in a cosmopolitan port city. This aspect of curriculum development highlighted that effective education is not merely about content delivery but also about cultural validation and engagement.</w:t>
      </w:r>
    </w:p>
    <w:bookmarkEnd w:id="20"/>
    <w:bookmarkEnd w:id="21"/>
    <w:bookmarkStart w:id="23" w:name="iii.-methodology-and-project-execution"/>
    <w:p>
      <w:pPr>
        <w:pStyle w:val="Heading2"/>
      </w:pPr>
      <w:r>
        <w:t xml:space="preserve">III. Methodology and Project Execution</w:t>
      </w:r>
    </w:p>
    <w:p>
      <w:pPr>
        <w:pStyle w:val="FirstParagraph"/>
      </w:pPr>
      <w:r>
        <w:t xml:space="preserve">To achieve the desired learning outcomes, I adopted an agile curriculum development framework. This allowed for iterative feedback loops with stakeholders, including teachers, industry partners in France Marseille, and student representatives. The process began with a thorough needs analysis conducted through interviews and surveys distributed across three major training centers in the region.</w:t>
      </w:r>
    </w:p>
    <w:p>
      <w:pPr>
        <w:pStyle w:val="BodyText"/>
      </w:pPr>
      <w:r>
        <w:t xml:space="preserve">The data collected revealed a significant gap between theoretical knowledge and practical application. In response, I designed modular units that emphasized "learning by doing." For instance, in the business communication module, we replaced traditional textbook exercises with simulated client interactions mirroring actual scenarios faced by professionals in the Marseille port authority.</w:t>
      </w:r>
    </w:p>
    <w:p>
      <w:pPr>
        <w:pStyle w:val="BodyText"/>
      </w:pPr>
      <w:r>
        <w:t xml:space="preserve">I also implemented formative assessment strategies to monitor progress continuously. By utilizing digital quizzes and peer-review systems embedded within our LMS, students received immediate feedback. This approach not only enhanced retention rates but also fostered a sense of autonomy among learners, a key competency valued in the modern workforce of France Marseille.</w:t>
      </w:r>
    </w:p>
    <w:bookmarkStart w:id="22" w:name="b.-collaboration-with-local-industry"/>
    <w:p>
      <w:pPr>
        <w:pStyle w:val="Heading3"/>
      </w:pPr>
      <w:r>
        <w:t xml:space="preserve">B. Collaboration with Local Industry</w:t>
      </w:r>
    </w:p>
    <w:p>
      <w:pPr>
        <w:pStyle w:val="FirstParagraph"/>
      </w:pPr>
      <w:r>
        <w:t xml:space="preserve">A critical component of my internship was partnering with local businesses to validate curriculum relevance. We established a working group comprising HR managers and technical experts from companies operating in the Provence-Alpes-Côte d'Azur region. These collaborations ensured that the skills taught were directly transferable to the job market upon graduation.</w:t>
      </w:r>
    </w:p>
    <w:p>
      <w:pPr>
        <w:pStyle w:val="BodyText"/>
      </w:pPr>
      <w:r>
        <w:t xml:space="preserve">This industry-academia link was instrumental in shaping the final assessment criteria for several courses. The feedback from employers in France Marseille emphasized soft skills such as adaptability, cross-cultural communication, and digital literacy. Consequently, I revised several syllabi to allocate more time for collaborative projects that simulated real-world team dynamics.</w:t>
      </w:r>
    </w:p>
    <w:bookmarkEnd w:id="22"/>
    <w:bookmarkEnd w:id="23"/>
    <w:bookmarkStart w:id="24" w:name="X67c24e685d58868c458be5a707ebee671b68ecc"/>
    <w:p>
      <w:pPr>
        <w:pStyle w:val="Heading2"/>
      </w:pPr>
      <w:r>
        <w:t xml:space="preserve">IV. Key Learnings and Professional Growth</w:t>
      </w:r>
    </w:p>
    <w:p>
      <w:pPr>
        <w:pStyle w:val="FirstParagraph"/>
      </w:pPr>
      <w:r>
        <w:t xml:space="preserve">This internship profoundly shaped my understanding of the Curriculum Developer role within a European context. I learned that curriculum design is not a static process but a dynamic negotiation between educational standards, cultural contexts, and economic demands.</w:t>
      </w:r>
    </w:p>
    <w:p>
      <w:pPr>
        <w:numPr>
          <w:ilvl w:val="0"/>
          <w:numId w:val="1002"/>
        </w:numPr>
        <w:pStyle w:val="Compact"/>
      </w:pPr>
      <w:r>
        <w:rPr>
          <w:bCs/>
          <w:b/>
        </w:rPr>
        <w:t xml:space="preserve">Navigating Regulatory Frameworks:</w:t>
      </w:r>
      <w:r>
        <w:t xml:space="preserve"> </w:t>
      </w:r>
      <w:r>
        <w:t xml:space="preserve">I gained expertise in interpreting French educational regulations, which differ significantly from systems in other countries. Understanding the RNCP and ECVET (European Credit System for Vocational Education and Training) standards was crucial for ensuring compliance.</w:t>
      </w:r>
    </w:p>
    <w:p>
      <w:pPr>
        <w:numPr>
          <w:ilvl w:val="0"/>
          <w:numId w:val="1002"/>
        </w:numPr>
        <w:pStyle w:val="Compact"/>
      </w:pPr>
      <w:r>
        <w:rPr>
          <w:bCs/>
          <w:b/>
        </w:rPr>
        <w:t xml:space="preserve">Inclusive Design:</w:t>
      </w:r>
      <w:r>
        <w:t xml:space="preserve"> </w:t>
      </w:r>
      <w:r>
        <w:t xml:space="preserve">The experience taught me the importance of Universal Design for Learning (UDL). In a diverse city like France Marseille, creating accessible content is not just an ethical imperative but a practical necessity to ensure equity in education.</w:t>
      </w:r>
    </w:p>
    <w:p>
      <w:pPr>
        <w:numPr>
          <w:ilvl w:val="0"/>
          <w:numId w:val="1002"/>
        </w:numPr>
        <w:pStyle w:val="Compact"/>
      </w:pPr>
      <w:r>
        <w:rPr>
          <w:bCs/>
          <w:b/>
        </w:rPr>
        <w:t xml:space="preserve">Data-Driven Decisions:</w:t>
      </w:r>
      <w:r>
        <w:t xml:space="preserve"> </w:t>
      </w:r>
      <w:r>
        <w:t xml:space="preserve">I enhanced my ability to use data analytics from LMS platforms to inform curriculum adjustments. This evidence-based approach allows for continuous improvement and responsiveness to learner needs.</w:t>
      </w:r>
    </w:p>
    <w:bookmarkEnd w:id="24"/>
    <w:bookmarkStart w:id="25" w:name="v.-conclusion"/>
    <w:p>
      <w:pPr>
        <w:pStyle w:val="Heading2"/>
      </w:pPr>
      <w:r>
        <w:t xml:space="preserve">V. Conclusion</w:t>
      </w:r>
    </w:p>
    <w:p>
      <w:pPr>
        <w:pStyle w:val="FirstParagraph"/>
      </w:pPr>
      <w:r>
        <w:t xml:space="preserve">In conclusion, my internship as a Curriculum Developer in France Marseille was an enriching experience that bridged theory and practice. It highlighted the complexities of developing educational programs that are both compliant with national standards and responsive to local cultural dynamics.</w:t>
      </w:r>
    </w:p>
    <w:p>
      <w:pPr>
        <w:pStyle w:val="BodyText"/>
      </w:pPr>
      <w:r>
        <w:t xml:space="preserve">The unique environment of France Marseille provided invaluable insights into the challenges of serving multicultural populations. The skills acquired during this period—ranging from regulatory compliance to culturally responsive design—are highly transferable and essential for any educator or instructional designer aiming to work in international settings.</w:t>
      </w:r>
    </w:p>
    <w:p>
      <w:pPr>
        <w:pStyle w:val="BodyText"/>
      </w:pPr>
      <w:r>
        <w:t xml:space="preserve">I extend my gratitude to the entire team at Educational Solutions Mediterranean for their mentorship and support. This internship has solidified my commitment to creating impactful, inclusive, and effective learning experiences. The knowledge gained from this role will undoubtedly serve as a strong foundation for my future career in educational development.</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2026-07-29T10:26:10Z</dcterms:created>
  <dcterms:modified xsi:type="dcterms:W3CDTF">2026-07-29T10:26:10Z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