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Munich</w:t>
      </w:r>
    </w:p>
    <w:bookmarkStart w:id="29" w:name="Xb5881799885a3586afd2e7249fd64a5ee624077"/>
    <w:p>
      <w:pPr>
        <w:pStyle w:val="Heading1"/>
      </w:pPr>
      <w:r>
        <w:t xml:space="preserve">Comprehensive Internship Report: Curriculum Development in Germany Munich</w:t>
      </w:r>
    </w:p>
    <w:p>
      <w:pPr>
        <w:pStyle w:val="FirstParagraph"/>
      </w:pPr>
      <w:r>
        <w:rPr>
          <w:iCs/>
          <w:i/>
        </w:rPr>
        <w:t xml:space="preserve">A Detailed Analysis of Pedagogical Strategies, Cross-Cultural Adaptation, and Educational Frameworks within the Bavarian Context.</w:t>
      </w:r>
    </w:p>
    <w:bookmarkStart w:id="20" w:name="introduction-and-executive-summary"/>
    <w:p>
      <w:pPr>
        <w:pStyle w:val="Heading2"/>
      </w:pPr>
      <w:r>
        <w:t xml:space="preserve">1. Introduction and Executive Summary</w:t>
      </w:r>
    </w:p>
    <w:p>
      <w:pPr>
        <w:pStyle w:val="FirstParagraph"/>
      </w:pPr>
      <w:r>
        <w:t xml:space="preserve">This document serves as a formal</w:t>
      </w:r>
      <w:r>
        <w:t xml:space="preserve"> </w:t>
      </w:r>
      <w:r>
        <w:rPr>
          <w:bCs/>
          <w:b/>
        </w:rPr>
        <w:t xml:space="preserve">Internship Report</w:t>
      </w:r>
      <w:r>
        <w:t xml:space="preserve">, meticulously documenting the experiences, responsibilities undertaken, and analytical outcomes derived from my tenure as a</w:t>
      </w:r>
      <w:r>
        <w:t xml:space="preserve"> </w:t>
      </w:r>
      <w:r>
        <w:rPr>
          <w:bCs/>
          <w:b/>
        </w:rPr>
        <w:t xml:space="preserve">Curriculum Developer</w:t>
      </w:r>
      <w:r>
        <w:t xml:space="preserve">. The primary objective of this report is to provide an in-depth overview of how educational frameworks are constructed, evaluated, and refined within the dynamic academic environment located in</w:t>
      </w:r>
      <w:r>
        <w:t xml:space="preserve"> </w:t>
      </w:r>
      <w:r>
        <w:rPr>
          <w:bCs/>
          <w:b/>
        </w:rPr>
        <w:t xml:space="preserve">Germany Munich</w:t>
      </w:r>
      <w:r>
        <w:t xml:space="preserve">. Over the course of this internship period, I was deeply involved in bridging theoretical pedagogical concepts with practical instructional design strategies. This experience has significantly enhanced my understanding of adult learning principles (Andragogy) and standardized curriculum alignment required by European educational standards.</w:t>
      </w:r>
    </w:p>
    <w:p>
      <w:pPr>
        <w:pStyle w:val="BodyText"/>
      </w:pPr>
      <w:r>
        <w:t xml:space="preserve">The role of a</w:t>
      </w:r>
      <w:r>
        <w:t xml:space="preserve"> </w:t>
      </w:r>
      <w:r>
        <w:rPr>
          <w:bCs/>
          <w:b/>
        </w:rPr>
        <w:t xml:space="preserve">Curriculum Developer</w:t>
      </w:r>
      <w:r>
        <w:t xml:space="preserve"> </w:t>
      </w:r>
      <w:r>
        <w:t xml:space="preserve">is multifaceted, requiring not only subject-matter expertise but also a keen sensitivity to cultural nuances, regulatory compliance, and technological integration. Operating within</w:t>
      </w:r>
      <w:r>
        <w:t xml:space="preserve"> </w:t>
      </w:r>
      <w:r>
        <w:rPr>
          <w:bCs/>
          <w:b/>
        </w:rPr>
        <w:t xml:space="preserve">Germany Munich</w:t>
      </w:r>
      <w:r>
        <w:t xml:space="preserve">, specifically in one of Europe's leading economic and cultural hubs provided an unparalleled opportunity to observe how modern educational institutions respond to rapid digital transformations while maintaining rigorous academic integrity. This report outlines the specific projects I engaged in, the methodologies employed, challenges encountered regarding cross-cultural curriculum adaptation, and recommendations for future improvements.</w:t>
      </w:r>
    </w:p>
    <w:bookmarkEnd w:id="20"/>
    <w:bookmarkStart w:id="21" w:name="Xf1b8863cfb09f131c292764bbc048e8e7142349"/>
    <w:p>
      <w:pPr>
        <w:pStyle w:val="Heading2"/>
      </w:pPr>
      <w:r>
        <w:t xml:space="preserve">2. Organizational Context and Role Description</w:t>
      </w:r>
    </w:p>
    <w:p>
      <w:pPr>
        <w:pStyle w:val="FirstParagraph"/>
      </w:pPr>
      <w:r>
        <w:t xml:space="preserve">The internship took place at a prominent educational institution situated in the heart of</w:t>
      </w:r>
      <w:r>
        <w:t xml:space="preserve"> </w:t>
      </w:r>
      <w:r>
        <w:rPr>
          <w:bCs/>
          <w:b/>
        </w:rPr>
        <w:t xml:space="preserve">Germany Munich</w:t>
      </w:r>
      <w:r>
        <w:t xml:space="preserve">, an organization renowned for its commitment to lifelong learning and professional development. As a</w:t>
      </w:r>
      <w:r>
        <w:t xml:space="preserve"> </w:t>
      </w:r>
      <w:r>
        <w:rPr>
          <w:bCs/>
          <w:b/>
        </w:rPr>
        <w:t xml:space="preserve">Curriculum Developer</w:t>
      </w:r>
      <w:r>
        <w:t xml:space="preserve">, my primary mandate was to design comprehensive course modules tailored for international professionals seeking upskilling in technology management, sustainability practices, and cross-cultural communication.</w:t>
      </w:r>
    </w:p>
    <w:p>
      <w:pPr>
        <w:pStyle w:val="BodyText"/>
      </w:pPr>
      <w:r>
        <w:t xml:space="preserve">The organizational structure in</w:t>
      </w:r>
      <w:r>
        <w:t xml:space="preserve"> </w:t>
      </w:r>
      <w:r>
        <w:rPr>
          <w:bCs/>
          <w:b/>
        </w:rPr>
        <w:t xml:space="preserve">Germany Munich</w:t>
      </w:r>
    </w:p>
    <w:p>
      <w:pPr>
        <w:numPr>
          <w:ilvl w:val="0"/>
          <w:numId w:val="1001"/>
        </w:numPr>
        <w:pStyle w:val="Compact"/>
      </w:pPr>
      <w:r>
        <w:t xml:space="preserve">Conducting thorough needs analyses to identify gaps in existing learning materials.</w:t>
      </w:r>
    </w:p>
    <w:p>
      <w:pPr>
        <w:numPr>
          <w:ilvl w:val="0"/>
          <w:numId w:val="1001"/>
        </w:numPr>
        <w:pStyle w:val="Compact"/>
      </w:pPr>
      <w:r>
        <w:t xml:space="preserve">Collaborating with subject matter experts (SMEs) to ensure technical accuracy and pedagogical soundness.</w:t>
      </w:r>
    </w:p>
    <w:p>
      <w:pPr>
        <w:numPr>
          <w:ilvl w:val="0"/>
          <w:numId w:val="1001"/>
        </w:numPr>
        <w:pStyle w:val="Compact"/>
      </w:pPr>
      <w:r>
        <w:t xml:space="preserve">Integrating e-learning tools and interactive platforms to support blended learning environments.</w:t>
      </w:r>
    </w:p>
    <w:p>
      <w:pPr>
        <w:numPr>
          <w:ilvl w:val="0"/>
          <w:numId w:val="1001"/>
        </w:numPr>
        <w:pStyle w:val="Compact"/>
      </w:pPr>
      <w:r>
        <w:t xml:space="preserve">Ensuring all documentation met the linguistic and formatting standards expected in German academic settings.</w:t>
      </w:r>
    </w:p>
    <w:bookmarkEnd w:id="21"/>
    <w:bookmarkStart w:id="25" w:name="methodology-and-project-execution"/>
    <w:p>
      <w:pPr>
        <w:pStyle w:val="Heading2"/>
      </w:pPr>
      <w:r>
        <w:t xml:space="preserve">3. Methodology and Project Execution</w:t>
      </w:r>
    </w:p>
    <w:p>
      <w:pPr>
        <w:pStyle w:val="FirstParagraph"/>
      </w:pPr>
      <w:r>
        <w:t xml:space="preserve">The core of my work as a</w:t>
      </w:r>
      <w:r>
        <w:t xml:space="preserve"> </w:t>
      </w:r>
      <w:r>
        <w:rPr>
          <w:bCs/>
          <w:b/>
        </w:rPr>
        <w:t xml:space="preserve">Curriculum DeveloperGermany Munich</w:t>
      </w:r>
    </w:p>
    <w:bookmarkStart w:id="22" w:name="phase-1-needs-analysis"/>
    <w:p>
      <w:pPr>
        <w:pStyle w:val="Heading3"/>
      </w:pPr>
      <w:r>
        <w:t xml:space="preserve">Phase 1: Needs Analysis</w:t>
      </w:r>
    </w:p>
    <w:p>
      <w:pPr>
        <w:pStyle w:val="FirstParagraph"/>
      </w:pPr>
      <w:r>
        <w:t xml:space="preserve">In the initial phase, I conducted extensive surveys and interviews with industry partners in</w:t>
      </w:r>
      <w:r>
        <w:t xml:space="preserve"> </w:t>
      </w:r>
      <w:r>
        <w:rPr>
          <w:bCs/>
          <w:b/>
        </w:rPr>
        <w:t xml:space="preserve">Germany Munich</w:t>
      </w:r>
    </w:p>
    <w:bookmarkEnd w:id="22"/>
    <w:bookmarkStart w:id="23" w:name="phase-2-instructional-design"/>
    <w:p>
      <w:pPr>
        <w:pStyle w:val="Heading3"/>
      </w:pPr>
      <w:r>
        <w:t xml:space="preserve">Phase 2: Instructional Design</w:t>
      </w:r>
    </w:p>
    <w:p>
      <w:pPr>
        <w:pStyle w:val="FirstParagraph"/>
      </w:pPr>
      <w:r>
        <w:t xml:space="preserve">Transitioning to design, I focused on creating learning objectives using Bloom's Taxonomy. In</w:t>
      </w:r>
      <w:r>
        <w:t xml:space="preserve"> </w:t>
      </w:r>
      <w:r>
        <w:rPr>
          <w:bCs/>
          <w:b/>
        </w:rPr>
        <w:t xml:space="preserve">Germany MunichCurriculum Developer</w:t>
      </w:r>
      <w:r>
        <w:t xml:space="preserve">, I utilized storytelling techniques to make abstract concepts more relatable, ensuring that the learning experience remained engaging despite its rigid structure.</w:t>
      </w:r>
    </w:p>
    <w:bookmarkEnd w:id="23"/>
    <w:bookmarkStart w:id="24" w:name="phase-3-content-development"/>
    <w:p>
      <w:pPr>
        <w:pStyle w:val="Heading3"/>
      </w:pPr>
      <w:r>
        <w:t xml:space="preserve">Phase 3: Content Development</w:t>
      </w:r>
    </w:p>
    <w:p>
      <w:pPr>
        <w:pStyle w:val="FirstParagraph"/>
      </w:pPr>
      <w:r>
        <w:t xml:space="preserve">This phase involved drafting syllabi, developing assessment rubrics, and creating multimedia resources. Working in</w:t>
      </w:r>
      <w:r>
        <w:t xml:space="preserve"> </w:t>
      </w:r>
      <w:r>
        <w:rPr>
          <w:bCs/>
          <w:b/>
        </w:rPr>
        <w:t xml:space="preserve">Germany Munich</w:t>
      </w:r>
    </w:p>
    <w:bookmarkEnd w:id="24"/>
    <w:bookmarkEnd w:id="25"/>
    <w:bookmarkStart w:id="26" w:name="Xc02fc0a059522639186c2552f20c5a36b455778"/>
    <w:p>
      <w:pPr>
        <w:pStyle w:val="Heading2"/>
      </w:pPr>
      <w:r>
        <w:t xml:space="preserve">4. Challenges in Cross-Cultural Curriculum Adaptation</w:t>
      </w:r>
    </w:p>
    <w:p>
      <w:pPr>
        <w:pStyle w:val="FirstParagraph"/>
      </w:pPr>
      <w:r>
        <w:t xml:space="preserve">One of the most significant challenges faced during this</w:t>
      </w:r>
      <w:r>
        <w:t xml:space="preserve"> </w:t>
      </w:r>
      <w:r>
        <w:rPr>
          <w:bCs/>
          <w:b/>
        </w:rPr>
        <w:t xml:space="preserve">Internship ReportGermany Munich</w:t>
      </w:r>
      <w:r>
        <w:t xml:space="preserve">. While international curricula often emphasize collaborative, discussion-based learning, German academic culture traditionally values independent study and critical analysis. As a</w:t>
      </w:r>
      <w:r>
        <w:t xml:space="preserve"> </w:t>
      </w:r>
      <w:r>
        <w:rPr>
          <w:bCs/>
          <w:b/>
        </w:rPr>
        <w:t xml:space="preserve">Curriculum Developer</w:t>
      </w:r>
      <w:r>
        <w:t xml:space="preserve">, I had to strike a delicate balance. I introduced peer-review sessions and group projects but ensured they were framed within clear guidelines to accommodate the preference for structured interaction.</w:t>
      </w:r>
    </w:p>
    <w:p>
      <w:pPr>
        <w:pStyle w:val="BodyText"/>
      </w:pPr>
      <w:r>
        <w:t xml:space="preserve">Linguistic precision also posed challenges. In</w:t>
      </w:r>
      <w:r>
        <w:t xml:space="preserve"> </w:t>
      </w:r>
      <w:r>
        <w:rPr>
          <w:bCs/>
          <w:b/>
        </w:rPr>
        <w:t xml:space="preserve">Germany Munich</w:t>
      </w:r>
    </w:p>
    <w:bookmarkEnd w:id="26"/>
    <w:bookmarkStart w:id="27" w:name="outcomes-and-reflections"/>
    <w:p>
      <w:pPr>
        <w:pStyle w:val="Heading2"/>
      </w:pPr>
      <w:r>
        <w:t xml:space="preserve">5. Outcomes and Reflections</w:t>
      </w:r>
    </w:p>
    <w:p>
      <w:pPr>
        <w:pStyle w:val="FirstParagraph"/>
      </w:pPr>
      <w:r>
        <w:t xml:space="preserve">The completion of this</w:t>
      </w:r>
      <w:r>
        <w:t xml:space="preserve"> </w:t>
      </w:r>
      <w:r>
        <w:rPr>
          <w:bCs/>
          <w:b/>
        </w:rPr>
        <w:t xml:space="preserve">Internship ReportCurriculum DeveloperGermany Munich</w:t>
      </w:r>
    </w:p>
    <w:p>
      <w:pPr>
        <w:pStyle w:val="BodyText"/>
      </w:pPr>
      <w:r>
        <w:t xml:space="preserve">Perspectively, this experience has deepened my appreciation for the meticulous nature of European educational standards. The structured yet innovative approach to curriculum design witnessed in</w:t>
      </w:r>
      <w:r>
        <w:t xml:space="preserve"> </w:t>
      </w:r>
      <w:r>
        <w:rPr>
          <w:bCs/>
          <w:b/>
        </w:rPr>
        <w:t xml:space="preserve">Germany Munich</w:t>
      </w:r>
    </w:p>
    <w:bookmarkEnd w:id="27"/>
    <w:bookmarkStart w:id="28" w:name="conclusion-and-future-recommendations"/>
    <w:p>
      <w:pPr>
        <w:pStyle w:val="Heading2"/>
      </w:pPr>
      <w:r>
        <w:t xml:space="preserve">6. Conclusion and Future Recommendations</w:t>
      </w:r>
    </w:p>
    <w:p>
      <w:pPr>
        <w:pStyle w:val="FirstParagraph"/>
      </w:pPr>
      <w:r>
        <w:t xml:space="preserve">In conclusion, this</w:t>
      </w:r>
      <w:r>
        <w:t xml:space="preserve"> </w:t>
      </w:r>
      <w:r>
        <w:rPr>
          <w:bCs/>
          <w:b/>
        </w:rPr>
        <w:t xml:space="preserve">Internship ReportCurriculum DeveloperGermany Munich</w:t>
      </w:r>
      <w:r>
        <w:t xml:space="preserve">. The intersection of pedagogical theory and local cultural expectations resulted in highly impactful learning modules. Moving forward, it is recommended that further integration of AI-driven personalized learning paths be explored to cater to individual learner paces.</w:t>
      </w:r>
    </w:p>
    <w:p>
      <w:pPr>
        <w:pStyle w:val="BodyText"/>
      </w:pPr>
      <w:r>
        <w:t xml:space="preserve">Furthermore, continuous engagement with industry leaders in</w:t>
      </w:r>
      <w:r>
        <w:t xml:space="preserve"> </w:t>
      </w:r>
      <w:r>
        <w:rPr>
          <w:bCs/>
          <w:b/>
        </w:rPr>
        <w:t xml:space="preserve">Germany Munich</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Status:</w:t>
      </w:r>
      <w:r>
        <w:rPr>
          <w:iCs/>
          <w:i/>
        </w:rPr>
        <w:t xml:space="preserve">Draft Final</w:t>
      </w:r>
      <w:r>
        <w:br/>
      </w:r>
    </w:p>
    <w:p>
      <w:pPr>
        <w:pStyle w:val="BodyText"/>
      </w:pPr>
      <w:r>
        <w:t xml:space="preserve">* This document serves as the official summary of activities performed during the internship period focused on Curriculum Development in Germany Munich.*</w:t>
      </w:r>
    </w:p>
    <w:bookmarkEnd w:id="28"/>
    <w:bookmarkEnd w:id="29"/>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Germany Munich</dc:title>
  <dc:creator/>
  <dc:language>en</dc:language>
  <cp:keywords/>
  <dcterms:created xsi:type="dcterms:W3CDTF">2026-07-29T10:44:18Z</dcterms:created>
  <dcterms:modified xsi:type="dcterms:W3CDTF">2026-07-29T10:44:18Z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