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w:t>
      </w:r>
      <w:r>
        <w:t xml:space="preserve"> </w:t>
      </w:r>
      <w:r>
        <w:t xml:space="preserve">Wellington</w:t>
      </w:r>
    </w:p>
    <w:bookmarkStart w:id="29" w:name="Xb9d49b9b5bff30fd8ae751a9630db094bba1122"/>
    <w:p>
      <w:pPr>
        <w:pStyle w:val="Heading1"/>
      </w:pPr>
      <w:r>
        <w:t xml:space="preserve">Internship Report: Curriculum Development</w:t>
      </w:r>
      <w:r>
        <w:br/>
      </w:r>
      <w:r>
        <w:t xml:space="preserve">Focus Region: New Zealand, Wellington</w:t>
      </w:r>
    </w:p>
    <w:p>
      <w:pPr>
        <w:pStyle w:val="FirstParagraph"/>
      </w:pPr>
      <w:r>
        <w:rPr>
          <w:bCs/>
          <w:b/>
        </w:rPr>
        <w:t xml:space="preserve">Date:</w:t>
      </w:r>
      <w:r>
        <w:t xml:space="preserve"> </w:t>
      </w:r>
      <w:r>
        <w:t xml:space="preserve">October 25, 2023</w:t>
      </w:r>
      <w:r>
        <w:br/>
      </w:r>
      <w:r>
        <w:rPr>
          <w:bCs/>
          <w:b/>
        </w:rPr>
        <w:t xml:space="preserve">Name:</w:t>
      </w:r>
      <w:r>
        <w:t xml:space="preserve"> </w:t>
      </w:r>
      <w:r>
        <w:t xml:space="preserve">[Intern Name]</w:t>
      </w:r>
      <w:r>
        <w:br/>
      </w:r>
      <w:r>
        <w:rPr>
          <w:bCs/>
          <w:b/>
        </w:rPr>
        <w:t xml:space="preserve">Institution/Host Organization:</w:t>
      </w:r>
      <w:r>
        <w:t xml:space="preserve"> </w:t>
      </w:r>
      <w:r>
        <w:t xml:space="preserve">[Name of Educational Institute or Training Provider], Wellington</w:t>
      </w:r>
      <w:r>
        <w:br/>
      </w:r>
    </w:p>
    <w:p>
      <w:pPr>
        <w:pStyle w:val="BodyText"/>
      </w:pPr>
      <w:r>
        <w:t xml:space="preserve">Degree Program</w:t>
      </w:r>
      <w:bookmarkStart w:id="20" w:name="introduction"/>
      <w:r>
        <w:t xml:space="preserve">1. Introduction and Context</w:t>
      </w:r>
      <w:bookmarkEnd w:id="20"/>
    </w:p>
    <w:p>
      <w:pPr>
        <w:pStyle w:val="BodyText"/>
      </w:pPr>
      <w:r>
        <w:t xml:space="preserve">The following report details my professional experiences and academic reflections during a twelve-week internship as a</w:t>
      </w:r>
      <w:r>
        <w:t xml:space="preserve"> </w:t>
      </w:r>
      <w:r>
        <w:rPr>
          <w:bCs/>
          <w:b/>
        </w:rPr>
        <w:t xml:space="preserve">Curriculum Developer</w:t>
      </w:r>
      <w:r>
        <w:t xml:space="preserve">. This placement was situated in the vibrant educational landscape of</w:t>
      </w:r>
      <w:r>
        <w:t xml:space="preserve"> </w:t>
      </w:r>
      <w:r>
        <w:rPr>
          <w:bCs/>
          <w:b/>
        </w:rPr>
        <w:t xml:space="preserve">New Zealand, Wellington</w:t>
      </w:r>
      <w:r>
        <w:t xml:space="preserve">, specifically within the Te Whanganui-a-Tara region. The primary objective of this internship was to bridge theoretical knowledge with practical application in curriculum design, ensuring alignment with national standards while respecting local cultural contexts.</w:t>
      </w:r>
    </w:p>
    <w:p>
      <w:pPr>
        <w:pStyle w:val="BodyText"/>
      </w:pPr>
      <w:r>
        <w:rPr>
          <w:bCs/>
          <w:b/>
        </w:rPr>
        <w:t xml:space="preserve">New Zealand, Wellington</w:t>
      </w:r>
      <w:r>
        <w:t xml:space="preserve"> </w:t>
      </w:r>
      <w:r>
        <w:t xml:space="preserve">serves as a unique hub for educational innovation due to its strong emphasis on biculturalism and indigenous perspectives. Working in this capital city allowed me to engage directly with the Ministry of Education’s guidelines while collaborating with local stakeholders who are deeply invested in the well-being and success of all learners. The internship provided a comprehensive overview of how curriculum frameworks are not merely static documents but dynamic tools that evolve to meet societal needs, technological advancements, and cultural expectations.</w:t>
      </w:r>
    </w:p>
    <w:bookmarkStart w:id="23" w:name="internship-objectives"/>
    <w:p>
      <w:pPr>
        <w:pStyle w:val="Heading2"/>
      </w:pPr>
      <w:bookmarkStart w:id="21" w:name="objectives"/>
      <w:r>
        <w:t xml:space="preserve">2. Internship Objectives</w:t>
      </w:r>
      <w:bookmarkEnd w:id="21"/>
    </w:p>
    <w:p>
      <w:pPr>
        <w:pStyle w:val="FirstParagraph"/>
      </w:pPr>
      <w:r>
        <w:t xml:space="preserve">My role as a</w:t>
      </w:r>
      <w:r>
        <w:t xml:space="preserve"> </w:t>
      </w:r>
      <w:r>
        <w:rPr>
          <w:bCs/>
          <w:b/>
        </w:rPr>
        <w:t xml:space="preserve">Curriculum Developer</w:t>
      </w:r>
      <w:r>
        <w:t xml:space="preserve"> </w:t>
      </w:r>
      <w:r>
        <w:t xml:space="preserve">intern was guided by several key objectives designed to enhance both my technical skills and my understanding of the local educational ecosystem:</w:t>
      </w:r>
    </w:p>
    <w:p>
      <w:pPr>
        <w:numPr>
          <w:ilvl w:val="0"/>
          <w:numId w:val="1001"/>
        </w:numPr>
        <w:pStyle w:val="Compact"/>
      </w:pPr>
      <w:r>
        <w:rPr>
          <w:bCs/>
          <w:b/>
        </w:rPr>
        <w:t xml:space="preserve">Analyze National Frameworks:</w:t>
      </w:r>
      <w:r>
        <w:t xml:space="preserve">To gain a thorough understanding of The New Zealand Curriculum (NZC) and Te Marautanga o Aotearoa, ensuring that all developed materials align with these national standards.</w:t>
      </w:r>
    </w:p>
    <w:p>
      <w:pPr>
        <w:numPr>
          <w:ilvl w:val="0"/>
          <w:numId w:val="1001"/>
        </w:numPr>
        <w:pStyle w:val="Compact"/>
      </w:pPr>
      <w:r>
        <w:rPr>
          <w:bCs/>
          <w:b/>
        </w:rPr>
        <w:t xml:space="preserve">Integrate Tikanga Māori:</w:t>
      </w:r>
      <w:r>
        <w:t xml:space="preserve">To actively incorporate tikanga Māori (Māori customs and practices) into curriculum design, respecting the partnership principles established in the Treaty of Waitangi.</w:t>
      </w:r>
    </w:p>
    <w:p>
      <w:pPr>
        <w:numPr>
          <w:ilvl w:val="0"/>
          <w:numId w:val="1001"/>
        </w:numPr>
        <w:pStyle w:val="Compact"/>
      </w:pPr>
      <w:r>
        <w:rPr>
          <w:bCs/>
          <w:b/>
        </w:rPr>
        <w:t xml:space="preserve">Digital Integration:</w:t>
      </w:r>
      <w:r>
        <w:t xml:space="preserve">To explore methods for integrating digital literacy tools into traditional subject matter, reflecting modern pedagogical trends prevalent in</w:t>
      </w:r>
      <w:r>
        <w:t xml:space="preserve"> </w:t>
      </w:r>
      <w:r>
        <w:rPr>
          <w:bCs/>
          <w:b/>
        </w:rPr>
        <w:t xml:space="preserve">New Zealand</w:t>
      </w:r>
      <w:r>
        <w:t xml:space="preserve">.</w:t>
      </w:r>
    </w:p>
    <w:p>
      <w:pPr>
        <w:numPr>
          <w:ilvl w:val="0"/>
          <w:numId w:val="1001"/>
        </w:numPr>
        <w:pStyle w:val="Compact"/>
      </w:pPr>
      <w:r>
        <w:t xml:space="preserve">Stakeholder Collaboration:</w:t>
      </w:r>
    </w:p>
    <w:p>
      <w:pPr>
        <w:pStyle w:val="FirstParagraph"/>
      </w:pPr>
      <w:bookmarkStart w:id="22" w:name="responsibilities"/>
      <w:r>
        <w:t xml:space="preserve">3. Key Responsibilities and Activities</w:t>
      </w:r>
      <w:bookmarkEnd w:id="22"/>
    </w:p>
    <w:p>
      <w:pPr>
        <w:pStyle w:val="BodyText"/>
      </w:pPr>
      <w:r>
        <w:t xml:space="preserve">Throughout the internship, my duties as a</w:t>
      </w:r>
      <w:r>
        <w:t xml:space="preserve"> </w:t>
      </w:r>
      <w:r>
        <w:rPr>
          <w:bCs/>
          <w:b/>
        </w:rPr>
        <w:t xml:space="preserve">Curriculum Developer</w:t>
      </w:r>
    </w:p>
    <w:p>
      <w:pPr>
        <w:pStyle w:val="BodyText"/>
      </w:pPr>
      <w:r>
        <w:t xml:space="preserve">In the second phase, I began drafting new lesson plans and unit overviews for intermediate-level students focusing on Social Sciences and Language Arts. A significant portion of my work involved translating complex educational theories into accessible learning outcomes. I utilized backward design principles, starting with the desired results defined by the NZC capabilities (such as thinking, using language/symbols/texts, managing self, relating to others) and working backward to determine appropriate assessment methods.</w:t>
      </w:r>
    </w:p>
    <w:p>
      <w:pPr>
        <w:pStyle w:val="BodyText"/>
      </w:pPr>
      <w:r>
        <w:t xml:space="preserve">Collaboration was a central theme of my role. I attended weekly meetings with senior curriculum advisors in Wellington to discuss pedagogical shifts and policy updates. One notable project involved co-developing a module on environmental sustainability that connected local Wellington ecology with global citizenship concepts. This required researching local landmarks such as Te Papa Tongarewa and the Wellington Waterfront to create place-based learning opportunities, thereby grounding the curriculum in the immediate physical environment of</w:t>
      </w:r>
      <w:r>
        <w:t xml:space="preserve"> </w:t>
      </w:r>
      <w:r>
        <w:rPr>
          <w:bCs/>
          <w:b/>
        </w:rPr>
        <w:t xml:space="preserve">New Zealand</w:t>
      </w:r>
      <w:r>
        <w:t xml:space="preserve">.</w:t>
      </w:r>
    </w:p>
    <w:bookmarkEnd w:id="23"/>
    <w:bookmarkStart w:id="25" w:name="challenges-encountered"/>
    <w:p>
      <w:pPr>
        <w:pStyle w:val="Heading2"/>
      </w:pPr>
      <w:bookmarkStart w:id="24" w:name="challenges"/>
      <w:r>
        <w:t xml:space="preserve">4. Challenges Encountered</w:t>
      </w:r>
      <w:bookmarkEnd w:id="24"/>
    </w:p>
    <w:p>
      <w:pPr>
        <w:pStyle w:val="FirstParagraph"/>
      </w:pPr>
      <w:r>
        <w:t xml:space="preserve">Transitioning into the role of a</w:t>
      </w:r>
      <w:r>
        <w:t xml:space="preserve"> </w:t>
      </w:r>
      <w:r>
        <w:rPr>
          <w:bCs/>
          <w:b/>
        </w:rPr>
        <w:t xml:space="preserve">Curriculum Developer</w:t>
      </w:r>
    </w:p>
    <w:p>
      <w:pPr>
        <w:pStyle w:val="BodyText"/>
      </w:pPr>
      <w:r>
        <w:t xml:space="preserve">Furthermore, working in</w:t>
      </w:r>
      <w:r>
        <w:t xml:space="preserve"> </w:t>
      </w:r>
      <w:r>
        <w:rPr>
          <w:bCs/>
          <w:b/>
        </w:rPr>
        <w:t xml:space="preserve">New Zealand, Wellington</w:t>
      </w:r>
      <w:r>
        <w:t xml:space="preserve">, presented unique logistical challenges regarding connectivity between urban centers and surrounding rural communities. Ensuring that the curriculum was equitable for learners with varying access to technology was a critical ethical consideration during the design phase. I had to learn how to create modular content that could be adapted for both high-tech urban classrooms in central Wellington and lower-resource environments in regional areas, ensuring inclusivity remained at the forefront of my development work.</w:t>
      </w:r>
    </w:p>
    <w:bookmarkEnd w:id="25"/>
    <w:bookmarkStart w:id="28" w:name="outcomes-and-achievements"/>
    <w:p>
      <w:pPr>
        <w:pStyle w:val="Heading2"/>
      </w:pPr>
      <w:bookmarkStart w:id="26" w:name="outcomes"/>
      <w:r>
        <w:t xml:space="preserve">5. Outcomes and Achievements</w:t>
      </w:r>
      <w:bookmarkEnd w:id="26"/>
    </w:p>
    <w:p>
      <w:pPr>
        <w:pStyle w:val="FirstParagraph"/>
      </w:pPr>
      <w:r>
        <w:t xml:space="preserve">By the end of the internship, I successfully delivered three complete unit plans that were piloted in two partner schools in Wellington. Feedback from supervising teachers indicated a 40% increase in student engagement with the topic due to the culturally responsive elements integrated into the lessons. As a</w:t>
      </w:r>
      <w:r>
        <w:t xml:space="preserve"> </w:t>
      </w:r>
      <w:r>
        <w:rPr>
          <w:bCs/>
          <w:b/>
        </w:rPr>
        <w:t xml:space="preserve">Curriculum Developer</w:t>
      </w:r>
      <w:r>
        <w:t xml:space="preserve">, my ability to synthesize feedback, iterate designs, and produce polished educational resources was significantly enhanced.</w:t>
      </w:r>
    </w:p>
    <w:p>
      <w:pPr>
        <w:pStyle w:val="BodyText"/>
      </w:pPr>
      <w:r>
        <w:t xml:space="preserve">I also contributed to a regional workshop held in Wellington where I presented on "Inclusive Digital Literacy," sharing best practices acquired during the internship. This experience not only validated my technical skills but also demonstrated my ability to communicate complex curriculum concepts clearly to diverse audiences, a crucial skill for any aspiring curriculum specialist.</w:t>
      </w:r>
    </w:p>
    <w:p>
      <w:pPr>
        <w:pStyle w:val="BodyText"/>
      </w:pPr>
      <w:bookmarkStart w:id="27" w:name="conclusion"/>
      <w:r>
        <w:t xml:space="preserve">6. Conclusion and Reflections</w:t>
      </w:r>
      <w:bookmarkEnd w:id="27"/>
    </w:p>
    <w:p>
      <w:pPr>
        <w:pStyle w:val="BodyText"/>
      </w:pPr>
      <w:r>
        <w:t xml:space="preserve">In conclusion, this internship has fundamentally shaped my professional identity as an educator and instructional designer. The experience of working in</w:t>
      </w:r>
      <w:r>
        <w:t xml:space="preserve"> </w:t>
      </w:r>
      <w:r>
        <w:rPr>
          <w:bCs/>
          <w:b/>
        </w:rPr>
        <w:t xml:space="preserve">New Zealand, Wellington</w:t>
      </w:r>
      <w:r>
        <w:t xml:space="preserve">, provided a rich context for understanding how culture, policy, and pedagogy intersect. It highlighted the importance of empathy and adaptability in curriculum development.</w:t>
      </w:r>
    </w:p>
    <w:p>
      <w:pPr>
        <w:pStyle w:val="BodyText"/>
      </w:pPr>
      <w:r>
        <w:t xml:space="preserve">Reflecting on my growth as a</w:t>
      </w:r>
    </w:p>
    <w:p>
      <w:pPr>
        <w:pStyle w:val="BodyText"/>
      </w:pPr>
      <w:r>
        <w:t xml:space="preserve">Curriculum Developer, I recognize that effective curriculum design is an ongoing process of inquiry rather than a final product. The values embedded in the educational system here emphasize holistic development and community connection, lessons that will stay with me throughout my career. I am grateful for the mentorship received and look forward to continuing my journey in shaping educational experiences that are meaningful, inclusive, and rigorous within the</w:t>
      </w:r>
      <w:r>
        <w:t xml:space="preserve"> </w:t>
      </w:r>
      <w:r>
        <w:rPr>
          <w:bCs/>
          <w:b/>
        </w:rPr>
        <w:t xml:space="preserve">New Zealand</w:t>
      </w:r>
      <w:r>
        <w:t xml:space="preserve"> </w:t>
      </w:r>
      <w:r>
        <w:t xml:space="preserve">context and beyond.</w:t>
      </w:r>
    </w:p>
    <w:bookmarkEnd w:id="28"/>
    <w:bookmarkEnd w:id="29"/>
    <w:p>
      <w:pPr>
        <w:pStyle w:val="BodyText"/>
      </w:pPr>
      <w:r>
        <w:t xml:space="preserve">© 2023 Internship Report. All Rights Reserved.</w:t>
      </w:r>
      <w:r>
        <w:br/>
      </w:r>
      <w:r>
        <w:t xml:space="preserve">Prepared for Submission to the Department of Education 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 Wellington</dc:title>
  <dc:creator/>
  <dc:language>en</dc:language>
  <cp:keywords/>
  <dcterms:created xsi:type="dcterms:W3CDTF">2026-07-29T19:21:20Z</dcterms:created>
  <dcterms:modified xsi:type="dcterms:W3CDTF">2026-07-29T19:21:20Z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