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and HR Department</w:t>
      </w:r>
    </w:p>
    <w:p>
      <w:pPr>
        <w:pStyle w:val="BodyText"/>
      </w:pPr>
      <w:r>
        <w:rPr>
          <w:bCs/>
          <w:b/>
        </w:rPr>
        <w:t xml:space="preserve">From:</w:t>
      </w:r>
      <w:r>
        <w:t xml:space="preserve">[Intern Name Placeholder]***/intern-name** placeholder]***/introduction** placeholder]** */placeholder]**internship**/position-placeholder*/*placeholder*/*curriculum-developer-intern*/</w:t>
      </w:r>
    </w:p>
    <w:bookmarkStart w:id="27" w:name="X65f3822c159427bb894f27d3bb82c389b57288d"/>
    <w:p>
      <w:pPr>
        <w:pStyle w:val="Heading1"/>
      </w:pPr>
      <w:r>
        <w:t xml:space="preserve">Internship Report: Curriculum Development in Venezuela Caracas</w:t>
      </w:r>
    </w:p>
    <w:p>
      <w:pPr>
        <w:pStyle w:val="FirstParagraph"/>
      </w:pPr>
      <w:r>
        <w:t xml:space="preserve">The following document details the practical experiences, academic contributions, and professional growth achieved during my internship as a Curriculum Developer in the dynamic and complex educational landscape of Venezuela Caracas. This report serves as a comprehensive account of how theoretical pedagogical frameworks were adapted to meet the unique socio-economic challenges present within this South American context.</w:t>
      </w:r>
    </w:p>
    <w:bookmarkStart w:id="20" w:name="introduction"/>
    <w:p>
      <w:pPr>
        <w:pStyle w:val="Heading2"/>
      </w:pPr>
      <w:r>
        <w:t xml:space="preserve">Introduction</w:t>
      </w:r>
    </w:p>
    <w:p>
      <w:pPr>
        <w:pStyle w:val="FirstParagraph"/>
      </w:pPr>
      <w:r>
        <w:t xml:space="preserve">The role of a</w:t>
      </w:r>
      <w:r>
        <w:t xml:space="preserve"> </w:t>
      </w:r>
      <w:r>
        <w:rPr>
          <w:bCs/>
          <w:b/>
        </w:rPr>
        <w:t xml:space="preserve">Curriculum Developer</w:t>
      </w:r>
      <w:r>
        <w:t xml:space="preserve"> </w:t>
      </w:r>
      <w:r>
        <w:t xml:space="preserve">is pivotal in shaping the educational outcomes of students. During my internship in Venezuela Caracas, I was tasked with designing learning modules that are not only academically rigorous but also culturally relevant and economically feasible for local institutions. The primary objective was to create adaptable curricular materials that could withstand the infrastructural and resource limitations often faced by schools in this region, ensuring equitable access to quality education despite external hardships.</w:t>
      </w:r>
    </w:p>
    <w:bookmarkEnd w:id="20"/>
    <w:bookmarkStart w:id="21" w:name="contextual-analysis-of-venezuela-caracas"/>
    <w:p>
      <w:pPr>
        <w:pStyle w:val="Heading2"/>
      </w:pPr>
      <w:r>
        <w:t xml:space="preserve">Contextual Analysis of Venezuela Caracas</w:t>
      </w:r>
    </w:p>
    <w:p>
      <w:pPr>
        <w:pStyle w:val="FirstParagraph"/>
      </w:pPr>
      <w:r>
        <w:t xml:space="preserve">To develop an effective curriculum, one must first understand the environment in which it will be implemented. Caracas, as the capital city of Venezuela, presents a paradox of high intellectual potential amidst severe economic volatility. My initial weeks involved extensive field research and interviews with local educators to assess their needs. It became evident that traditional textbook-heavy approaches were no longer viable due to supply chain disruptions and financial constraints.</w:t>
      </w:r>
    </w:p>
    <w:p>
      <w:pPr>
        <w:pStyle w:val="BodyText"/>
      </w:pPr>
      <w:r>
        <w:t xml:space="preserve">Consequently, the focus shifted towards developing "low-resource," high-impact curricula. This approach emphasized digital literacy where internet access permitted, while ensuring that offline alternatives were equally robust. Understanding the local cultural nuances of Caracas was essential; for instance, integrating examples from Venezuelan history and contemporary social issues helped in making the learning material relatable and engaging for students.</w:t>
      </w:r>
    </w:p>
    <w:bookmarkEnd w:id="21"/>
    <w:bookmarkStart w:id="22" w:name="key-responsibilities-and-activities"/>
    <w:p>
      <w:pPr>
        <w:pStyle w:val="Heading2"/>
      </w:pPr>
      <w:r>
        <w:t xml:space="preserve">Key Responsibilities and Activities</w:t>
      </w:r>
    </w:p>
    <w:p>
      <w:pPr>
        <w:pStyle w:val="FirstParagraph"/>
      </w:pPr>
      <w:r>
        <w:rPr>
          <w:bCs/>
          <w:b/>
        </w:rPr>
        <w:t xml:space="preserve">1. Needs Assessment:</w:t>
      </w:r>
      <w:r>
        <w:t xml:space="preserve">***/conducting** extensive surveys among teachers and administrators across three pilot schools in Caracas was a critical first step. This data collection phase allowed us to identify gaps in existing subject matter, particularly in STEM (Science, Technology, Engineering, and Mathematics) education.</w:t>
      </w:r>
    </w:p>
    <w:p>
      <w:pPr>
        <w:pStyle w:val="BodyText"/>
      </w:pPr>
      <w:r>
        <w:rPr>
          <w:bCs/>
          <w:b/>
        </w:rPr>
        <w:t xml:space="preserve">2. Material Design:</w:t>
      </w:r>
      <w:r>
        <w:t xml:space="preserve">***/collaborating** with a team of subject matter experts from local universities in Caracas. We developed modular lesson plans that could be easily updated or modified. The curriculum included open-source digital resources, which reduced costs for schools significantly.</w:t>
      </w:r>
    </w:p>
    <w:p>
      <w:pPr>
        <w:pStyle w:val="BodyText"/>
      </w:pPr>
      <w:r>
        <w:rPr>
          <w:bCs/>
          <w:b/>
        </w:rPr>
        <w:t xml:space="preserve">3. Teacher Training:</w:t>
      </w:r>
      <w:r>
        <w:t xml:space="preserve">***/Organizing** workshops to train educators on how to utilize the new curricular materials effectively was another major component. We focused on pedagogical strategies that encourage critical thinking and problem-solving, skills that are increasingly valuable in the modern workforce.</w:t>
      </w:r>
    </w:p>
    <w:bookmarkEnd w:id="22"/>
    <w:bookmarkStart w:id="23" w:name="challenges-encountered"/>
    <w:p>
      <w:pPr>
        <w:pStyle w:val="Heading2"/>
      </w:pPr>
      <w:r>
        <w:t xml:space="preserve">Challenges Encountered</w:t>
      </w:r>
    </w:p>
    <w:p>
      <w:pPr>
        <w:pStyle w:val="FirstParagraph"/>
      </w:pPr>
      <w:r>
        <w:t xml:space="preserve">The internship in Venezuela Caracas was not without its significant challenges. The most prominent obstacle was the inconsistent availability of technology and stable internet connectivity. Many schools lacked basic hardware, which necessitated a design philosophy centered on versatility. We had to create materials that could be printed easily or accessed via lightweight mobile applications.</w:t>
      </w:r>
    </w:p>
    <w:p>
      <w:pPr>
        <w:pStyle w:val="BodyText"/>
      </w:pPr>
      <w:r>
        <w:t xml:space="preserve">Furthermore, the emotional resilience of both students and teachers was affected by the broader socio-political situation in Venezuela Caracas. Our curriculum development process incorporated social-emotional learning components to support mental health and foster a sense of community among learners. This holistic approach ensured that academic instruction did not come at the expense of student well-being.</w:t>
      </w:r>
    </w:p>
    <w:bookmarkEnd w:id="23"/>
    <w:bookmarkStart w:id="24" w:name="outcomes-and-impact"/>
    <w:p>
      <w:pPr>
        <w:pStyle w:val="Heading2"/>
      </w:pPr>
      <w:r>
        <w:t xml:space="preserve">Outcomes and Impact</w:t>
      </w:r>
    </w:p>
    <w:p>
      <w:pPr>
        <w:pStyle w:val="FirstParagraph"/>
      </w:pPr>
      <w:r>
        <w:t xml:space="preserve">The impact of the curriculum developed during this internship has been measurable. Pilot tests conducted in Caracas showed a marked improvement in student engagement levels. Teachers reported higher satisfaction with the clarity and adaptability of the new materials. Specifically, the modular nature of our design allowed schools to customize content based on their specific strengths and weaknesses.</w:t>
      </w:r>
    </w:p>
    <w:p>
      <w:pPr>
        <w:pStyle w:val="BodyText"/>
      </w:pPr>
      <w:r>
        <w:t xml:space="preserve">Additionally, we successfully established partnerships with local NGOs to distribute these curricular resources. This collaborative effort has extended our reach beyond immediate pilot sites, potentially benefiting thousands of students in Venezuela Caracas. The focus on low-cost solutions ensures sustainability, meaning the curriculum can be maintained even as funding fluctuates.</w:t>
      </w:r>
    </w:p>
    <w:bookmarkEnd w:id="24"/>
    <w:bookmarkStart w:id="25" w:name="personal-and-professional-growth"/>
    <w:p>
      <w:pPr>
        <w:pStyle w:val="Heading2"/>
      </w:pPr>
      <w:r>
        <w:t xml:space="preserve">Personal and Professional Growth</w:t>
      </w:r>
    </w:p>
    <w:p>
      <w:pPr>
        <w:pStyle w:val="FirstParagraph"/>
      </w:pPr>
      <w:r>
        <w:t xml:space="preserve">This internship profoundly altered my understanding of what it means to be a</w:t>
      </w:r>
      <w:r>
        <w:t xml:space="preserve"> </w:t>
      </w:r>
      <w:r>
        <w:rPr>
          <w:bCs/>
          <w:b/>
        </w:rPr>
        <w:t xml:space="preserve">Curriculum Developer</w:t>
      </w:r>
      <w:r>
        <w:t xml:space="preserve">. I learned that effective educational design is not merely about organizing information but about solving complex logistical and human problems. Working in Venezuela Caracas taught me the importance of flexibility, empathy, and innovation. I gained valuable skills in project management, cross-cultural communication, and resource-constrained problem-solving.</w:t>
      </w:r>
    </w:p>
    <w:p>
      <w:pPr>
        <w:pStyle w:val="BodyText"/>
      </w:pPr>
      <w:r>
        <w:t xml:space="preserve">Moreover, the experience highlighted the ethical responsibilities inherent in educational work. Designing curricula for a population facing economic hardship requires a deep sense of social responsibility. It reinforced my commitment to creating inclusive educational systems that empower marginalized communities.</w:t>
      </w:r>
    </w:p>
    <w:bookmarkEnd w:id="25"/>
    <w:bookmarkStart w:id="26" w:name="conclusion"/>
    <w:p>
      <w:pPr>
        <w:pStyle w:val="Heading2"/>
      </w:pPr>
      <w:r>
        <w:t xml:space="preserve">Conclusion</w:t>
      </w:r>
    </w:p>
    <w:p>
      <w:pPr>
        <w:pStyle w:val="FirstParagraph"/>
      </w:pPr>
      <w:r>
        <w:t xml:space="preserve">In conclusion, my internship as a Curriculum Developer in Venezuela Caracas has been an invaluable experience. It provided me with the opportunity to apply theoretical knowledge in a real-world setting characterized by both significant challenges and profound opportunities for innovation. The curriculum materials developed during this period are designed to be resilient, adaptable, and culturally relevant.</w:t>
      </w:r>
    </w:p>
    <w:p>
      <w:pPr>
        <w:pStyle w:val="BodyText"/>
      </w:pPr>
      <w:r>
        <w:t xml:space="preserve">As I move forward in my career, I carry with me the lessons learned from working in Venezuela Caracas. These experiences have shaped my professional identity and equipped me with the tools necessary to contribute meaningfully to global education efforts. The work done here serves as a testament to the power of collaborative, context-aware educational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Venezuela Caracas</dc:title>
  <dc:creator/>
  <dc:language>en</dc:language>
  <cp:keywords/>
  <dcterms:created xsi:type="dcterms:W3CDTF">2026-07-29T07:37:42Z</dcterms:created>
  <dcterms:modified xsi:type="dcterms:W3CDTF">2026-07-29T07:37:42Z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