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Customs</w:t>
      </w:r>
      <w:r>
        <w:t xml:space="preserve"> </w:t>
      </w:r>
      <w:r>
        <w:t xml:space="preserve">Officer</w:t>
      </w:r>
      <w:r>
        <w:t xml:space="preserve"> </w:t>
      </w:r>
      <w:r>
        <w:t xml:space="preserve">Training</w:t>
      </w:r>
      <w:r>
        <w:t xml:space="preserve"> </w:t>
      </w:r>
      <w:r>
        <w:t xml:space="preserve">in</w:t>
      </w:r>
      <w:r>
        <w:t xml:space="preserve"> </w:t>
      </w:r>
      <w:r>
        <w:t xml:space="preserve">Kuwait</w:t>
      </w:r>
      <w:r>
        <w:t xml:space="preserve"> </w:t>
      </w:r>
      <w:r>
        <w:t xml:space="preserve">City</w:t>
      </w:r>
    </w:p>
    <w:bookmarkStart w:id="29" w:name="internship-report"/>
    <w:p>
      <w:pPr>
        <w:pStyle w:val="Heading1"/>
      </w:pPr>
      <w:r>
        <w:t xml:space="preserve">Internship Report</w:t>
      </w:r>
    </w:p>
    <w:p>
      <w:pPr>
        <w:pStyle w:val="FirstParagraph"/>
      </w:pPr>
      <w:r>
        <w:rPr>
          <w:bCs/>
          <w:b/>
        </w:rPr>
        <w:t xml:space="preserve">Name:</w:t>
      </w:r>
      <w:r>
        <w:t xml:space="preserve"> </w:t>
      </w:r>
      <w:r>
        <w:t xml:space="preserve">[Your Name]</w:t>
      </w:r>
      <w:r>
        <w:br/>
      </w:r>
      <w:r>
        <w:rPr>
          <w:bCs/>
          <w:b/>
        </w:rPr>
        <w:t xml:space="preserve">Date of Submission:</w:t>
      </w:r>
      <w:r>
        <w:rPr>
          <w:iCs/>
          <w:i/>
        </w:rPr>
        <w:t xml:space="preserve">[Current Date]</w:t>
      </w:r>
    </w:p>
    <w:bookmarkStart w:id="20" w:name="introduction"/>
    <w:p>
      <w:pPr>
        <w:pStyle w:val="Heading3"/>
      </w:pPr>
      <w:r>
        <w:t xml:space="preserve">Introduction</w:t>
      </w:r>
    </w:p>
    <w:p>
      <w:pPr>
        <w:pStyle w:val="FirstParagraph"/>
      </w:pPr>
      <w:r>
        <w:t xml:space="preserve">The global trade landscape is increasingly complex, requiring robust regulatory frameworks to ensure security, compliance, and economic stability. For a student aspiring to enter the field of international logistics and public service, few locations offer as dynamic an environment as Kuwait City. This Internship Report details my practical training experience undertaken within the Customs Authority in Kuwait City. The primary objective of this internship was to gain hands-on insight into the operational mechanisms of a modern customs administration, specifically focusing on the role and responsibilities of a Customs Officer within one of the Gulf region’s most significant trading hubs.</w:t>
      </w:r>
    </w:p>
    <w:bookmarkEnd w:id="20"/>
    <w:bookmarkStart w:id="21" w:name="X4ee57cd9a2aa3f986dabe1049f1b9324dfed03b"/>
    <w:p>
      <w:pPr>
        <w:pStyle w:val="Heading2"/>
      </w:pPr>
      <w:r>
        <w:t xml:space="preserve">1. Overview of the Host Organization in Kuwait City</w:t>
      </w:r>
    </w:p>
    <w:p>
      <w:pPr>
        <w:pStyle w:val="FirstParagraph"/>
      </w:pPr>
      <w:r>
        <w:t xml:space="preserve">The internship was conducted at the General Authority for Customs (GAC), headquartered in Kuwait City. As the primary government agency responsible for implementing customs laws and regulations, GAC plays a pivotal role in facilitating legitimate trade while preventing illegal activities such as smuggling and money laundering. The authority operates several key entry points, including Kuwait International Airport, Shuwaikh Port, Abdan Oil Terminal, and land borders connecting to Saudi Arabia.</w:t>
      </w:r>
    </w:p>
    <w:p>
      <w:pPr>
        <w:pStyle w:val="BodyText"/>
      </w:pPr>
      <w:r>
        <w:t xml:space="preserve">Kuwait City itself serves as the economic heart of the nation. Its strategic location along the Persian Gulf makes it a critical transit point for goods moving between Europe, Asia, and Africa. Understanding this geographical significance was crucial to comprehending the volume and variety of cargo processed daily by Customs Officers stationed here. The modernization efforts in Kuwait City have introduced digital systems that streamline declaration processes, providing interns with a unique perspective on the transition from traditional paper-based methods to automated clearance systems.</w:t>
      </w:r>
    </w:p>
    <w:bookmarkEnd w:id="21"/>
    <w:bookmarkStart w:id="25" w:name="role-of-the-customs-officer"/>
    <w:p>
      <w:pPr>
        <w:pStyle w:val="Heading2"/>
      </w:pPr>
      <w:r>
        <w:t xml:space="preserve">2. Role of the Customs Officer</w:t>
      </w:r>
    </w:p>
    <w:p>
      <w:pPr>
        <w:pStyle w:val="FirstParagraph"/>
      </w:pPr>
      <w:r>
        <w:t xml:space="preserve">The core of this Internship Report focuses on the specific duties observed and performed under the supervision of senior Customs Officers. The role is multifaceted, requiring a blend of legal knowledge, analytical skills, and interpersonal communication.</w:t>
      </w:r>
    </w:p>
    <w:bookmarkStart w:id="22" w:name="regulatory-compliance-and-classification"/>
    <w:p>
      <w:pPr>
        <w:pStyle w:val="Heading3"/>
      </w:pPr>
      <w:r>
        <w:t xml:space="preserve">2.1 Regulatory Compliance and Classification</w:t>
      </w:r>
    </w:p>
    <w:p>
      <w:pPr>
        <w:pStyle w:val="FirstParagraph"/>
      </w:pPr>
      <w:r>
        <w:t xml:space="preserve">A significant portion of time was dedicated to learning Harmonized System (HS) code classification. Customs Officers are responsible for ensuring that imported goods are correctly classified according to international standards. This is vital not only for determining applicable tariff rates but also for enforcing non-tariff measures such as import restrictions and safety standards. During the internship, I assisted officers in verifying product descriptions against declared HS codes, a task that required meticulous attention to detail and a deep understanding of Kuwait’s specific commercial regulations.</w:t>
      </w:r>
    </w:p>
    <w:bookmarkEnd w:id="22"/>
    <w:bookmarkStart w:id="23" w:name="risk-management-and-inspection"/>
    <w:p>
      <w:pPr>
        <w:pStyle w:val="Heading3"/>
      </w:pPr>
      <w:r>
        <w:t xml:space="preserve">2.2 Risk Management and Inspection</w:t>
      </w:r>
    </w:p>
    <w:p>
      <w:pPr>
        <w:pStyle w:val="FirstParagraph"/>
      </w:pPr>
      <w:r>
        <w:t xml:space="preserve">In Kuwait City, where high-value electronics and luxury goods are frequently imported, risk management is paramount. Customs Officers utilize advanced risk assessment tools to select cargo for physical inspection. I observed the procedure where officers analyze declaration data to flag anomalies—such as undervaluation or misdeclaration of origin. Participating in selective cargo inspections at the port facilities allowed me to see firsthand how officers verify the physical integrity of containers against documentation, ensuring that no prohibited items enter the country.</w:t>
      </w:r>
    </w:p>
    <w:bookmarkEnd w:id="23"/>
    <w:bookmarkStart w:id="24" w:name="revenue-collection"/>
    <w:p>
      <w:pPr>
        <w:pStyle w:val="Heading3"/>
      </w:pPr>
      <w:r>
        <w:t xml:space="preserve">2.3 Revenue Collection</w:t>
      </w:r>
    </w:p>
    <w:p>
      <w:pPr>
        <w:pStyle w:val="FirstParagraph"/>
      </w:pPr>
      <w:r>
        <w:t xml:space="preserve">The collection of customs duties and value-added tax (VAT) is a critical function. Kuwait City’s bustling commercial activity means that millions in revenue are processed daily. I assisted the finance unit of the Customs Department by reconciling payment records and ensuring that all applicable taxes were accurately calculated based on current legislation, including the recent introduction of VAT in Kuwait.</w:t>
      </w:r>
    </w:p>
    <w:bookmarkEnd w:id="24"/>
    <w:bookmarkEnd w:id="25"/>
    <w:bookmarkStart w:id="26" w:name="key-learning-outcomes"/>
    <w:p>
      <w:pPr>
        <w:pStyle w:val="Heading2"/>
      </w:pPr>
      <w:r>
        <w:t xml:space="preserve">3. Key Learning Outcomes</w:t>
      </w:r>
    </w:p>
    <w:p>
      <w:pPr>
        <w:pStyle w:val="FirstParagraph"/>
      </w:pPr>
      <w:r>
        <w:t xml:space="preserve">This internship provided profound insights into the complexities of border control and trade facilitation. One of the most valuable lessons was the importance of integrity and impartiality. Customs Officers in Kuwait City are entrusted with public authority, and maintaining ethical standards is non-negotiable.</w:t>
      </w:r>
    </w:p>
    <w:p>
      <w:pPr>
        <w:pStyle w:val="BodyText"/>
      </w:pPr>
      <w:r>
        <w:t xml:space="preserve">Furthermore, I developed a strong appreciation for international trade agreements, particularly those within the Gulf Cooperation Council (GCC). Understanding how free trade zones operate within Kuwait City helped me grasp the nuances of rules of origin and preferential tariff treatments. The experience also highlighted the importance of technology in modern customs administration. From automated declaration systems to X-ray scanning technologies, the integration of tech solutions has significantly enhanced the efficiency and accuracy of Customs Officers.</w:t>
      </w:r>
    </w:p>
    <w:bookmarkEnd w:id="26"/>
    <w:bookmarkStart w:id="27" w:name="challenges-and-solutions"/>
    <w:p>
      <w:pPr>
        <w:pStyle w:val="Heading2"/>
      </w:pPr>
      <w:r>
        <w:t xml:space="preserve">4. Challenges and Solutions</w:t>
      </w:r>
    </w:p>
    <w:p>
      <w:pPr>
        <w:pStyle w:val="FirstParagraph"/>
      </w:pPr>
      <w:r>
        <w:t xml:space="preserve">The dynamic nature of trade in Kuwait City presents challenges, including sudden changes in regulatory requirements and high volumes during peak seasons. Initially, adapting to the fast-paced environment was difficult. However, through mentorship from experienced Customs Officers, I learned effective time management techniques and improved my ability to interpret complex legal texts quickly.</w:t>
      </w:r>
    </w:p>
    <w:p>
      <w:pPr>
        <w:pStyle w:val="BodyText"/>
      </w:pPr>
      <w:r>
        <w:t xml:space="preserve">Communication barriers also posed a minor challenge due to the multicultural workforce in Kuwait City’s ports and airports. Working with colleagues and traders from diverse backgrounds enhanced my cross-cultural communication skills, allowing me to interact more effectively with international stakeholders.</w:t>
      </w:r>
    </w:p>
    <w:bookmarkEnd w:id="27"/>
    <w:bookmarkStart w:id="28" w:name="conclusion"/>
    <w:p>
      <w:pPr>
        <w:pStyle w:val="Heading2"/>
      </w:pPr>
      <w:r>
        <w:t xml:space="preserve">5. Conclusion</w:t>
      </w:r>
    </w:p>
    <w:p>
      <w:pPr>
        <w:pStyle w:val="FirstParagraph"/>
      </w:pPr>
      <w:r>
        <w:t xml:space="preserve">In conclusion, this Internship Report serves as a testament to the invaluable experience gained during my training in Kuwait City. The opportunity to work alongside dedicated Customs Officers provided me with a comprehensive understanding of the critical role customs administration plays in national security and economic development.</w:t>
      </w:r>
    </w:p>
    <w:p>
      <w:pPr>
        <w:pStyle w:val="BodyText"/>
      </w:pPr>
      <w:r>
        <w:t xml:space="preserve">The exposure to real-world scenarios—ranging from complex classification issues to high-stakes risk assessments—has prepared me for a professional career in international trade compliance. The strategic importance of Kuwait City as a trading hub, combined with the rigorous standards upheld by the Customs Authority, has made this internship a defining period in my academic and professional journey. I am grateful for the guidance provided by all staff members and look forward to applying these insights in future endeavors within the field of customs and logistics.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Customs Officer Training in Kuwait City</dc:title>
  <dc:creator/>
  <dc:language>en</dc:language>
  <cp:keywords/>
  <dcterms:created xsi:type="dcterms:W3CDTF">2026-07-29T15:04:31Z</dcterms:created>
  <dcterms:modified xsi:type="dcterms:W3CDTF">2026-07-29T15:04:31Z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