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Training</w:t>
      </w:r>
    </w:p>
    <w:bookmarkStart w:id="21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[Intern Name]</w:t>
      </w:r>
    </w:p>
    <w:p>
      <w:pPr>
        <w:pStyle w:val="BodyText"/>
      </w:pPr>
      <w:r>
        <w:rPr>
          <w:bCs/>
          <w:b/>
        </w:rPr>
        <w:t xml:space="preserve">Title:</w:t>
      </w:r>
    </w:p>
    <w:p>
      <w:pPr>
        <w:pStyle w:val="BodyText"/>
      </w:pPr>
      <w:r>
        <w:t xml:space="preserve">United States Los Angeles Customs Officer Intern</w:t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t xml:space="preserve">​</w:t>
      </w:r>
    </w:p>
    <w:p>
      <w:pPr>
        <w:pStyle w:val="BodyText"/>
      </w:pPr>
      <w:r>
        <w:t xml:space="preserve">​</w:t>
      </w:r>
    </w:p>
    <w:bookmarkStart w:id="20" w:name="conclusion"/>
    <w:p>
      <w:pPr>
        <w:pStyle w:val="Heading4"/>
      </w:pPr>
      <w:r>
        <w:t xml:space="preserve">Conclusion​</w:t>
      </w:r>
    </w:p>
    <w:p>
      <w:pPr>
        <w:pStyle w:val="FirstParagraph"/>
      </w:pPr>
      <w:r>
        <w:t xml:space="preserve">The internship as a §Customs Officer§ intern in §United States Los Angeles§ provided an unparalleled educational experience. It bridged the gap between theoretical legal frameworks and the dynamic, high-stakes reality of international trade enforcement. The unique logistical challenges of handling cargo at one of the busiest ports in North America required adaptability, sharp analytical skills, and a deep understanding of both commercial law and humanitarian considerations. By mastering these competencies under rigorous supervision, I have developed a robust professional foundation that will serve me well in future roles within international customs administration or global supply chain management. This §Internship Report§ serves as a testament to the complexity and importance of border security in maintaining economic integrity and national safety.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Customs Officer Training</dc:title>
  <dc:creator/>
  <dc:language>en</dc:language>
  <cp:keywords/>
  <dcterms:created xsi:type="dcterms:W3CDTF">2026-07-30T08:13:39Z</dcterms:created>
  <dcterms:modified xsi:type="dcterms:W3CDTF">2026-07-30T08:13:39Z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