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Science</w:t>
      </w:r>
      <w:r>
        <w:t xml:space="preserve"> </w:t>
      </w:r>
      <w:r>
        <w:t xml:space="preserve">Role</w:t>
      </w:r>
      <w:r>
        <w:t xml:space="preserve"> </w:t>
      </w:r>
      <w:r>
        <w:t xml:space="preserve">in</w:t>
      </w:r>
      <w:r>
        <w:t xml:space="preserve"> </w:t>
      </w:r>
      <w:r>
        <w:t xml:space="preserve">Germany</w:t>
      </w:r>
      <w:r>
        <w:t xml:space="preserve"> </w:t>
      </w:r>
      <w:r>
        <w:t xml:space="preserve">Munich</w:t>
      </w:r>
    </w:p>
    <w:bookmarkStart w:id="20" w:name="internship-report"/>
    <w:p>
      <w:pPr>
        <w:pStyle w:val="Heading1"/>
      </w:pPr>
      <w:r>
        <w:t xml:space="preserve">Internship Report</w:t>
      </w:r>
    </w:p>
    <w:p>
      <w:pPr>
        <w:pStyle w:val="FirstParagraph"/>
      </w:pPr>
      <w:r>
        <w:rPr>
          <w:bCs/>
          <w:b/>
        </w:rPr>
        <w:t xml:space="preserve">Name:</w:t>
      </w:r>
    </w:p>
    <w:p>
      <w:pPr>
        <w:pStyle w:val="BodyText"/>
      </w:pPr>
      <w:r>
        <w:rPr>
          <w:bCs/>
          <w:b/>
        </w:rPr>
        <w:t xml:space="preserve">Date:</w:t>
      </w:r>
    </w:p>
    <w:p>
      <w:pPr>
        <w:pStyle w:val="BodyText"/>
      </w:pPr>
      <w:r>
        <w:rPr>
          <w:bCs/>
          <w:b/>
        </w:rPr>
        <w:t xml:space="preserve">Institution/Company:</w:t>
      </w:r>
    </w:p>
    <w:bookmarkEnd w:id="20"/>
    <w:bookmarkStart w:id="21" w:name="executive-summary"/>
    <w:p>
      <w:pPr>
        <w:pStyle w:val="Heading2"/>
      </w:pPr>
      <w:r>
        <w:t xml:space="preserve">1. Executive Summary</w:t>
      </w:r>
    </w:p>
    <w:p>
      <w:pPr>
        <w:pStyle w:val="FirstParagraph"/>
      </w:pPr>
      <w:r>
        <w:t xml:space="preserve">This Internship Report details the professional experience and technical developments undertaken during a Data Scientist internship within the dynamic tech ecosystem of Germany Munich. The primary objective of this report is to document the practical application of data analytics, machine learning algorithms, and statistical modeling in a real-world corporate environment. By situating this report within the context of Germany Munich, we highlight how regional industry standards, specifically regarding data privacy (GDPR) and engineering precision, influence the methodology of a Data Scientist.</w:t>
      </w:r>
    </w:p>
    <w:bookmarkEnd w:id="21"/>
    <w:bookmarkStart w:id="22" w:name="introduction-and-context"/>
    <w:p>
      <w:pPr>
        <w:pStyle w:val="Heading2"/>
      </w:pPr>
      <w:r>
        <w:t xml:space="preserve">2. Introduction and Context</w:t>
      </w:r>
    </w:p>
    <w:p>
      <w:pPr>
        <w:pStyle w:val="FirstParagraph"/>
      </w:pPr>
      <w:r>
        <w:t xml:space="preserve">The decision to pursue an internship as a Data Scientist in Germany Munich was driven by the city’s reputation as a burgeoning hub for innovation in Europe. While Berlin often captures the media spotlight, Germany Munich has established itself as a powerhouse for automotive, insurance, and deep-tech industries. This unique environment provided an ideal backdrop for understanding how high-stakes data science is implemented outside of pure software startups.</w:t>
      </w:r>
    </w:p>
    <w:p>
      <w:pPr>
        <w:pStyle w:val="BodyText"/>
      </w:pPr>
      <w:r>
        <w:t xml:space="preserve">The core role of a Data Scientist in this setting involves not only building predictive models but also ensuring that these models comply with rigorous regulatory frameworks. The internship was designed to bridge the gap between academic theory and industrial practice, focusing on end-to-end data pipelines, model deployment, and stakeholder communication. The location in Germany Munich offered exposure to a multicultural workforce where precision engineering meets creative data exploration.</w:t>
      </w:r>
    </w:p>
    <w:bookmarkEnd w:id="22"/>
    <w:bookmarkStart w:id="23" w:name="objectives-of-the-internship"/>
    <w:p>
      <w:pPr>
        <w:pStyle w:val="Heading2"/>
      </w:pPr>
      <w:r>
        <w:t xml:space="preserve">3. Objectives of the Internship</w:t>
      </w:r>
    </w:p>
    <w:p>
      <w:pPr>
        <w:pStyle w:val="FirstParagraph"/>
      </w:pPr>
      <w:r>
        <w:t xml:space="preserve">The specific objectives assigned for this Internship Report’s subject matter included:</w:t>
      </w:r>
    </w:p>
    <w:p>
      <w:pPr>
        <w:numPr>
          <w:ilvl w:val="0"/>
          <w:numId w:val="1001"/>
        </w:numPr>
        <w:pStyle w:val="Compact"/>
      </w:pPr>
      <w:r>
        <w:rPr>
          <w:bCs/>
          <w:b/>
        </w:rPr>
        <w:t xml:space="preserve">Data Engineering Proficiency:</w:t>
      </w:r>
    </w:p>
    <w:p>
      <w:pPr>
        <w:numPr>
          <w:ilvl w:val="0"/>
          <w:numId w:val="1001"/>
        </w:numPr>
        <w:pStyle w:val="Compact"/>
      </w:pPr>
      <w:r>
        <w:rPr>
          <w:bCs/>
          <w:b/>
        </w:rPr>
        <w:t xml:space="preserve">Predictive Modeling:</w:t>
      </w:r>
    </w:p>
    <w:p>
      <w:pPr>
        <w:numPr>
          <w:ilvl w:val="0"/>
          <w:numId w:val="1001"/>
        </w:numPr>
        <w:pStyle w:val="Compact"/>
      </w:pPr>
      <w:r>
        <w:rPr>
          <w:bCs/>
          <w:b/>
        </w:rPr>
        <w:t xml:space="preserve">Data Governance:</w:t>
      </w:r>
      <w:r>
        <w:t xml:space="preserve">To implement strict data governance protocols consistent with German and European legal standards, a critical aspect of working as a Data Scientist in Germany Munich.</w:t>
      </w:r>
    </w:p>
    <w:p>
      <w:pPr>
        <w:numPr>
          <w:ilvl w:val="0"/>
          <w:numId w:val="1001"/>
        </w:numPr>
        <w:pStyle w:val="Compact"/>
      </w:pPr>
      <w:r>
        <w:rPr>
          <w:bCs/>
          <w:b/>
        </w:rPr>
        <w:t xml:space="preserve">Visualization and Communication:</w:t>
      </w:r>
    </w:p>
    <w:bookmarkEnd w:id="23"/>
    <w:bookmarkStart w:id="27" w:name="methodology-and-technical-implementation"/>
    <w:p>
      <w:pPr>
        <w:pStyle w:val="Heading2"/>
      </w:pPr>
      <w:r>
        <w:t xml:space="preserve">4. Methodology and Technical Implementation</w:t>
      </w:r>
    </w:p>
    <w:bookmarkStart w:id="24" w:name="data-acquisition-and-preprocessing"/>
    <w:p>
      <w:pPr>
        <w:pStyle w:val="Heading3"/>
      </w:pPr>
      <w:r>
        <w:t xml:space="preserve">Data Acquisition and Preprocessing</w:t>
      </w:r>
    </w:p>
    <w:p>
      <w:pPr>
        <w:pStyle w:val="FirstParagraph"/>
      </w:pPr>
      <w:r>
        <w:t xml:space="preserve">The initial phase of the internship involved dealing with disparate data sources. As a Data Scientist, it became evident that 80% of the work is dedicated to cleaning and preprocessing data. We utilized tools such as Pandas for in-memory computation and Apache Spark for larger datasets. The strict adherence to data quality standards in Germany Munich meant that every missing value or outlier was investigated rather than simply imputed, ensuring the integrity of subsequent analyses.</w:t>
      </w:r>
    </w:p>
    <w:bookmarkEnd w:id="24"/>
    <w:bookmarkStart w:id="25" w:name="model-development"/>
    <w:p>
      <w:pPr>
        <w:pStyle w:val="Heading3"/>
      </w:pPr>
      <w:r>
        <w:t xml:space="preserve">Model Development</w:t>
      </w:r>
    </w:p>
    <w:p>
      <w:pPr>
        <w:pStyle w:val="FirstParagraph"/>
      </w:pPr>
      <w:r>
        <w:t xml:space="preserve">The technical core of the project involved building a classification model to predict client attrition. We experimented with various algorithms, including Logistic Regression, Random Forests, and Gradient Boosting Machines (XGBoost). The choice of algorithm was not solely based on accuracy metrics but also on interpretability. In the context of this internship in Germany Munich, explainable AI (XAI) was paramount because business decisions required clear justifications for why a customer was flagged as high-risk.</w:t>
      </w:r>
    </w:p>
    <w:bookmarkEnd w:id="25"/>
    <w:bookmarkStart w:id="26" w:name="compliance-and-ethics"/>
    <w:p>
      <w:pPr>
        <w:pStyle w:val="Heading3"/>
      </w:pPr>
      <w:r>
        <w:t xml:space="preserve">Compliance and Ethics</w:t>
      </w:r>
    </w:p>
    <w:p>
      <w:pPr>
        <w:pStyle w:val="FirstParagraph"/>
      </w:pPr>
      <w:r>
        <w:t xml:space="preserve">A significant portion of the role involved navigating the General Data Protection Regulation (GDPR). Working as a Data Scientist in Germany Munich requires a heightened awareness of user consent, data anonymization, and the "right to be forgotten." We implemented differential privacy techniques where applicable and ensured that all personal identifiable information (PII) was hashed before entering our training environments.</w:t>
      </w:r>
    </w:p>
    <w:bookmarkEnd w:id="26"/>
    <w:bookmarkEnd w:id="27"/>
    <w:bookmarkStart w:id="28" w:name="key-challenges"/>
    <w:p>
      <w:pPr>
        <w:pStyle w:val="Heading2"/>
      </w:pPr>
      <w:r>
        <w:t xml:space="preserve">5. Key Challenges</w:t>
      </w:r>
    </w:p>
    <w:p>
      <w:pPr>
        <w:pStyle w:val="FirstParagraph"/>
      </w:pPr>
      <w:r>
        <w:t xml:space="preserve">The transition from academic projects to industrial data science presented several challenges. Firstly, the scale of data differed significantly from university datasets. Handling millions of records required optimizing code for efficiency and memory management.</w:t>
      </w:r>
    </w:p>
    <w:p>
      <w:pPr>
        <w:pStyle w:val="BodyText"/>
      </w:pPr>
      <w:r>
        <w:rPr>
          <w:bCs/>
          <w:b/>
        </w:rPr>
        <w:t xml:space="preserve">Cultural and Communication Barriers:</w:t>
      </w:r>
    </w:p>
    <w:p>
      <w:pPr>
        <w:pStyle w:val="BodyText"/>
      </w:pPr>
      <w:r>
        <w:t xml:space="preserve">Despite working in an English-speaking environment, understanding the nuanced communication styles typical of German corporate culture was essential. Directness and precision were valued over ambiguity. This impacted how I structured my reports and presented findings during meetings.</w:t>
      </w:r>
    </w:p>
    <w:p>
      <w:pPr>
        <w:pStyle w:val="BodyText"/>
      </w:pPr>
      <w:r>
        <w:rPr>
          <w:bCs/>
          <w:b/>
        </w:rPr>
        <w:t xml:space="preserve">Legacy Systems:</w:t>
      </w:r>
    </w:p>
    <w:p>
      <w:pPr>
        <w:pStyle w:val="BodyText"/>
      </w:pPr>
      <w:r>
        <w:t xml:space="preserve">The integration of modern Python-based data science tools with legacy IT infrastructure required significant adaptation skills. Bridging the gap between old SQL databases and modern cloud-based analytics platforms was a steep learning curve.</w:t>
      </w:r>
    </w:p>
    <w:bookmarkEnd w:id="28"/>
    <w:bookmarkStart w:id="29" w:name="outcomes-and-impact"/>
    <w:p>
      <w:pPr>
        <w:pStyle w:val="Heading2"/>
      </w:pPr>
      <w:r>
        <w:t xml:space="preserve">6. Outcomes and Impact</w:t>
      </w:r>
    </w:p>
    <w:p>
      <w:pPr>
        <w:pStyle w:val="FirstParagraph"/>
      </w:pPr>
      <w:r>
        <w:t xml:space="preserve">The culmination of this Internship Report’s efforts resulted in a deployed machine learning model that improved churn prediction accuracy by 15% compared to the baseline heuristic method. The dashboard created for monitoring these metrics is now used weekly by the product team.</w:t>
      </w:r>
    </w:p>
    <w:p>
      <w:pPr>
        <w:pStyle w:val="BodyText"/>
      </w:pPr>
      <w:r>
        <w:rPr>
          <w:bCs/>
          <w:b/>
        </w:rPr>
        <w:t xml:space="preserve">Professional Growth:</w:t>
      </w:r>
    </w:p>
    <w:p>
      <w:pPr>
        <w:pStyle w:val="BodyText"/>
      </w:pPr>
      <w:r>
        <w:t xml:space="preserve">Beyond technical skills, I developed a deeper understanding of the business logic driving data decisions. The experience in Germany Munich taught me that data science is not just about algorithms; it is about solving specific business problems with measurable ROI. Furthermore, navigating the professional landscape in this German city provided invaluable insights into European work ethics and professional etiquette.</w:t>
      </w:r>
    </w:p>
    <w:bookmarkEnd w:id="29"/>
    <w:bookmarkStart w:id="30" w:name="conclusion"/>
    <w:p>
      <w:pPr>
        <w:pStyle w:val="Heading2"/>
      </w:pPr>
      <w:r>
        <w:t xml:space="preserve">7. Conclusion</w:t>
      </w:r>
    </w:p>
    <w:p>
      <w:pPr>
        <w:pStyle w:val="FirstParagraph"/>
      </w:pPr>
      <w:r>
        <w:t xml:space="preserve">This Internship Report serves as a comprehensive account of my journey as a Data Scientist within the vibrant tech sector of Germany Munich. The experience has been transformative, offering a blend of rigorous technical training and cultural immersion. I have gained proficiency in end-to-end data science workflows, learned to prioritize ethical data handling, and improved my ability to communicate complex technical concepts clearly.</w:t>
      </w:r>
    </w:p>
    <w:p>
      <w:pPr>
        <w:pStyle w:val="BodyText"/>
      </w:pPr>
      <w:r>
        <w:t xml:space="preserve">The unique environment of Germany Munich provided a distinct advantage, emphasizing the intersection of innovation with regulatory compliance. As I move forward in my career, the lessons learned during this internship—regarding precision, ethics, and effective stakeholder management—will remain foundational. This document stands as testament to the value of practical experience in shaping a competent and responsible Data Scientist.</w:t>
      </w:r>
    </w:p>
    <w:bookmarkEnd w:id="30"/>
    <w:bookmarkStart w:id="31" w:name="recommendations"/>
    <w:p>
      <w:pPr>
        <w:pStyle w:val="Heading2"/>
      </w:pPr>
      <w:r>
        <w:t xml:space="preserve">8. Recommendations</w:t>
      </w:r>
    </w:p>
    <w:p>
      <w:pPr>
        <w:pStyle w:val="FirstParagraph"/>
      </w:pPr>
      <w:r>
        <w:t xml:space="preserve">I recommend that future interns pursuing similar roles in Germany Munich focus heavily on understanding GDPR compliance early in their tenure. Additionally, investing time in learning German business terminology, even if the workplace language is English, can significantly enhance integration and professional rapport with local stakeholders.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Science Role in Germany Munich</dc:title>
  <dc:creator/>
  <dc:language>en</dc:language>
  <cp:keywords/>
  <dcterms:created xsi:type="dcterms:W3CDTF">2026-07-29T07:29:21Z</dcterms:created>
  <dcterms:modified xsi:type="dcterms:W3CDTF">2026-07-29T07:29:21Z</dcterms:modified>
</cp:coreProperties>
</file>

<file path=docProps/custom.xml><?xml version="1.0" encoding="utf-8"?>
<Properties xmlns="http://schemas.openxmlformats.org/officeDocument/2006/custom-properties" xmlns:vt="http://schemas.openxmlformats.org/officeDocument/2006/docPropsVTypes"/>
</file>