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dentist-internship-report"/>
    <w:p>
      <w:pPr>
        <w:pStyle w:val="Heading1"/>
      </w:pPr>
      <w:r>
        <w:rPr>
          <w:bCs/>
          <w:b/>
        </w:rPr>
        <w:t xml:space="preserve">Dentist Internship Report</w:t>
      </w:r>
    </w:p>
    <w:p>
      <w:pPr>
        <w:pStyle w:val="FirstParagraph"/>
      </w:pPr>
      <w:r>
        <w:rPr>
          <w:iCs/>
          <w:i/>
        </w:rPr>
        <w:t xml:space="preserve">A Comprehensive Analysis of Clinical and Professional Development in United Kingdom Manchester</w:t>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Institution/Practice:</w:t>
      </w:r>
      <w:r>
        <w:t xml:space="preserve"> </w:t>
      </w:r>
      <w:r>
        <w:t xml:space="preserve">[Name of Dental Practice], Manchester</w:t>
      </w:r>
      <w:r>
        <w:br/>
      </w:r>
      <w:r>
        <w:rPr>
          <w:bCs/>
          <w:b/>
        </w:rPr>
        <w:t xml:space="preserve">Degree Program:</w:t>
      </w:r>
      <w:r>
        <w:t xml:space="preserve">Bachelor of Dental Surgery (BDS)/Clinical Dentistry Internship</w:t>
      </w:r>
    </w:p>
    <w:bookmarkEnd w:id="20"/>
    <w:p>
      <w:pPr>
        <w:pStyle w:val="BodyText"/>
      </w:pPr>
      <w:r>
        <w:t xml:space="preserve">This report details the experiences, observations, and professional development gained during my internship as a</w:t>
      </w:r>
      <w:r>
        <w:t xml:space="preserve"> </w:t>
      </w:r>
      <w:r>
        <w:rPr>
          <w:bCs/>
          <w:b/>
        </w:rPr>
        <w:t xml:space="preserve">Dentist</w:t>
      </w:r>
      <w:r>
        <w:t xml:space="preserve"> </w:t>
      </w:r>
      <w:r>
        <w:t xml:space="preserve">in United Kingdom Manchester. The primary objective of this internship was to bridge the gap between theoretical academic knowledge and practical clinical application within a bustling metropolitan healthcare setting. Manchester, as one of the UK's most vibrant cities with a diverse demographic profile, offered an ideal environment for understanding the complexities of modern dental care. The practice I was affiliated with operates under the NHS (National Health Service) framework while also providing private services, thereby exposing me to both publicly funded healthcare protocols and patient-centric private care standards.</w:t>
      </w:r>
    </w:p>
    <w:bookmarkStart w:id="21" w:name="X3896a2e362f0f94869edf13554329385e0aed43"/>
    <w:p>
      <w:pPr>
        <w:pStyle w:val="Heading2"/>
      </w:pPr>
      <w:r>
        <w:t xml:space="preserve">2. Clinical Objectives and Competency Development</w:t>
      </w:r>
    </w:p>
    <w:p>
      <w:pPr>
        <w:pStyle w:val="FirstParagraph"/>
      </w:pPr>
      <w:r>
        <w:t xml:space="preserve">The core aim of this internship was to refine clinical skills in various dental specialties, including preventive dentistry, restorative procedures, endodontics, and oral surgery. As a</w:t>
      </w:r>
      <w:r>
        <w:t xml:space="preserve"> </w:t>
      </w:r>
      <w:r>
        <w:rPr>
          <w:bCs/>
          <w:b/>
        </w:rPr>
        <w:t xml:space="preserve">Dentist</w:t>
      </w:r>
      <w:r>
        <w:t xml:space="preserve"> </w:t>
      </w:r>
      <w:r>
        <w:t xml:space="preserve">intern in United Kingdom Manchester I was tasked with assisting senior clinicians before progressing to supervised independent practice. Key objectives included:</w:t>
      </w:r>
    </w:p>
    <w:p>
      <w:pPr>
        <w:numPr>
          <w:ilvl w:val="0"/>
          <w:numId w:val="1001"/>
        </w:numPr>
        <w:pStyle w:val="Compact"/>
      </w:pPr>
      <w:r>
        <w:t xml:space="preserve">Enhancing proficiency in diagnostic imaging interpretation (OPG and CBCT scans).</w:t>
      </w:r>
    </w:p>
    <w:p>
      <w:pPr>
        <w:numPr>
          <w:ilvl w:val="0"/>
          <w:numId w:val="1001"/>
        </w:numPr>
        <w:pStyle w:val="Compact"/>
      </w:pPr>
      <w:r>
        <w:t xml:space="preserve">Gaining competency in basic restorative procedures such as fillings, crowns, and root canal treatments.</w:t>
      </w:r>
    </w:p>
    <w:p>
      <w:pPr>
        <w:numPr>
          <w:ilvl w:val="0"/>
          <w:numId w:val="1001"/>
        </w:numPr>
        <w:pStyle w:val="Compact"/>
      </w:pPr>
      <w:r>
        <w:t xml:space="preserve">Developing effective patient communication strategies tailored to Manchester's multicultural population.</w:t>
      </w:r>
    </w:p>
    <w:bookmarkEnd w:id="21"/>
    <w:bookmarkStart w:id="22" w:name="X57c469e64a9f982df23773a275334a81ba8a782"/>
    <w:p>
      <w:pPr>
        <w:pStyle w:val="Heading2"/>
      </w:pPr>
      <w:r>
        <w:t xml:space="preserve">3. Daily Responsibilities and Clinical Exposure</w:t>
      </w:r>
    </w:p>
    <w:p>
      <w:pPr>
        <w:pStyle w:val="FirstParagraph"/>
      </w:pPr>
      <w:r>
        <w:t xml:space="preserve">During my tenure, my daily routine involved a mix of clinical duties and administrative tasks typical of a high-volume dental practice in United Kingdom Manchester . I began each day by reviewing patient records, ensuring that treatment plans aligned with NHS guidelines where applicable. My responsibilities included:</w:t>
      </w:r>
    </w:p>
    <w:p>
      <w:pPr>
        <w:numPr>
          <w:ilvl w:val="0"/>
          <w:numId w:val="1002"/>
        </w:numPr>
        <w:pStyle w:val="Compact"/>
      </w:pPr>
      <w:r>
        <w:t xml:space="preserve">Patient Triage and Initial Consultation: Conducting preliminary examinations to assess urgency and prioritise cases based on clinical need.</w:t>
      </w:r>
    </w:p>
    <w:p>
      <w:pPr>
        <w:numPr>
          <w:ilvl w:val="0"/>
          <w:numId w:val="1002"/>
        </w:numPr>
        <w:pStyle w:val="Compact"/>
      </w:pPr>
      <w:r>
        <w:t xml:space="preserve">Assisting in Surgical Procedures: Supporting senior dentists during extractions, implant placements, and minor oral surgeries.</w:t>
      </w:r>
    </w:p>
    <w:p>
      <w:pPr>
        <w:numPr>
          <w:ilvl w:val="0"/>
          <w:numId w:val="1002"/>
        </w:numPr>
        <w:pStyle w:val="Compact"/>
      </w:pPr>
      <w:r>
        <w:t xml:space="preserve">Restorative Dentistry: Performing direct restorations using composite materials under supervision.</w:t>
      </w:r>
    </w:p>
    <w:bookmarkEnd w:id="22"/>
    <w:bookmarkStart w:id="23" w:name="X0716c0ca09c71cab89b4972083562ba891aca38"/>
    <w:p>
      <w:pPr>
        <w:pStyle w:val="Heading2"/>
      </w:pPr>
      <w:r>
        <w:t xml:space="preserve">4. Professional Ethics and Regulatory Compliance</w:t>
      </w:r>
    </w:p>
    <w:p>
      <w:pPr>
        <w:pStyle w:val="FirstParagraph"/>
      </w:pPr>
      <w:r>
        <w:t xml:space="preserve">Operating as a</w:t>
      </w:r>
      <w:r>
        <w:t xml:space="preserve"> </w:t>
      </w:r>
      <w:r>
        <w:rPr>
          <w:bCs/>
          <w:b/>
        </w:rPr>
        <w:t xml:space="preserve">Dentist</w:t>
      </w:r>
      <w:r>
        <w:t xml:space="preserve"> </w:t>
      </w:r>
      <w:r>
        <w:t xml:space="preserve">in United Kingdom Manchester requires strict adherence to regulations set by the General Dental Council (GDC). Throughout my internship, I underwent rigorous training on patient confidentiality, data protection (GDPR), and infection control protocols specific to UK standards. I learned the importance of maintaining accurate clinical records and obtaining informed consent, particularly when dealing with complex treatments or vulnerable populations common in Manchester's urban healthcare landscape.</w:t>
      </w:r>
    </w:p>
    <w:bookmarkEnd w:id="23"/>
    <w:bookmarkStart w:id="24" w:name="challenges-and-learning-outcomes"/>
    <w:p>
      <w:pPr>
        <w:pStyle w:val="Heading2"/>
      </w:pPr>
      <w:r>
        <w:t xml:space="preserve">5. Challenges and Learning Outcomes</w:t>
      </w:r>
    </w:p>
    <w:p>
      <w:pPr>
        <w:pStyle w:val="FirstParagraph"/>
      </w:pPr>
      <w:r>
        <w:t xml:space="preserve">One of the significant challenges I faced was managing time effectively in a fast-paced NHS environment in United Kingdom Manchester . Balancing efficiency with thoroughness required constant adaptation and feedback from mentors. Additionally, communicating with patients from diverse cultural backgrounds necessitated enhanced empathy and clear language use. These experiences significantly improved my clinical decision-making abilities and reinforced the importance of holistic patient care.</w:t>
      </w:r>
    </w:p>
    <w:bookmarkEnd w:id="24"/>
    <w:bookmarkStart w:id="25" w:name="conclusion"/>
    <w:p>
      <w:pPr>
        <w:pStyle w:val="Heading2"/>
      </w:pPr>
      <w:r>
        <w:t xml:space="preserve">6Conclusion</w:t>
      </w:r>
    </w:p>
    <w:p>
      <w:pPr>
        <w:pStyle w:val="FirstParagraph"/>
      </w:pPr>
      <w:r>
        <w:t xml:space="preserve">In conclusion, my internship as a</w:t>
      </w:r>
      <w:r>
        <w:t xml:space="preserve"> </w:t>
      </w:r>
      <w:r>
        <w:rPr>
          <w:bCs/>
          <w:b/>
        </w:rPr>
        <w:t xml:space="preserve">Dentist</w:t>
      </w:r>
      <w:r>
        <w:t xml:space="preserve"> </w:t>
      </w:r>
      <w:r>
        <w:t xml:space="preserve">in United Kingdom Manchester has been an invaluable educational journey. It not only solidified my clinical skills but also deepened my understanding of the NHS system and the unique healthcare needs of Manchester's population. I am grateful for the mentorship received and look forward to applying these lessons in my future career as a qualified dental professional.</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in United Kingdom Manchester</dc:title>
  <dc:creator/>
  <dc:language>en</dc:language>
  <cp:keywords/>
  <dcterms:created xsi:type="dcterms:W3CDTF">2026-07-29T20:29:46Z</dcterms:created>
  <dcterms:modified xsi:type="dcterms:W3CDTF">2026-07-29T20:29:46Z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