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w:t>
      </w:r>
      <w:r>
        <w:t xml:space="preserve"> </w:t>
      </w:r>
      <w:r>
        <w:t xml:space="preserve">Tashkent</w:t>
      </w:r>
    </w:p>
    <w:bookmarkStart w:id="25" w:name="X9a37545ad1f79ef9a92fedf5019f851aa79e207"/>
    <w:p>
      <w:pPr>
        <w:pStyle w:val="Heading1"/>
      </w:pPr>
      <w:r>
        <w:t xml:space="preserve">Dental Internship Report: Clinical and Cultural Perspectives in Uzbekistan, Tashkent</w:t>
      </w:r>
    </w:p>
    <w:p>
      <w:r>
        <w:pict>
          <v:rect style="width:0;height:1.5pt" o:hralign="center" o:hrstd="t" o:hr="t"/>
        </w:pict>
      </w:r>
    </w:p>
    <w:p>
      <w:pPr>
        <w:pStyle w:val="FirstParagraph"/>
      </w:pPr>
      <w:r>
        <w:t xml:space="preserve">This comprehensive report details the experiences, clinical observations, and professional development achieved during my internship as a Dentist within the bustling healthcare sector of Uzbekistan. Specifically situated in Tashkent, the capital city which serves as the cultural and economic heart of Central Asia, this placement offered a unique vantage point to observe modernization trends in private healthcare alongside traditional community care structures. The following narrative explores how these three distinct yet interconnected elements—the rigorous training required for any Dentist, the specific urban dynamics of Tashkent, and the broader context of Uzbekistan—shaped my professional trajectory.</w:t>
      </w:r>
    </w:p>
    <w:bookmarkStart w:id="20" w:name="introduction-to-the-clinical-setting"/>
    <w:p>
      <w:pPr>
        <w:pStyle w:val="Heading2"/>
      </w:pPr>
      <w:r>
        <w:t xml:space="preserve">Introduction to the Clinical Setting</w:t>
      </w:r>
    </w:p>
    <w:p>
      <w:pPr>
        <w:pStyle w:val="FirstParagraph"/>
      </w:pPr>
      <w:r>
        <w:t xml:space="preserve">Upon arrival in Uzbekistan's largest metropolis, I was introduced to a dental facility that represents the growing intersection of Western medical standards and local practices. Tashkent has undergone significant infrastructure upgrades in recent years, creating an environment where modern dentistry can thrive while still maintaining close ties with community health initiatives. As an intern Dentist, my primary objective was to bridge the gap between theoretical knowledge acquired during my academic tenure and practical application in a high-volume clinical setting.</w:t>
      </w:r>
    </w:p>
    <w:p>
      <w:pPr>
        <w:pStyle w:val="BodyText"/>
      </w:pPr>
      <w:r>
        <w:t xml:space="preserve">The clinic selected for this internship is located in a central district of Tashkent, serving a diverse demographic ranging from university students to elderly residents who have witnessed decades of socio-political change. This diversity provided an unparalleled opportunity to understand the varying oral health literacy levels across different generations. In Uzbekistan, there is a notable shift occurring where younger populations are increasingly prioritizing aesthetic dentistry and preventive care, while older demographics often seek treatment only after severe pain has developed.</w:t>
      </w:r>
    </w:p>
    <w:bookmarkEnd w:id="20"/>
    <w:bookmarkStart w:id="21" w:name="X5c3070f5b3f0c57271253f8a1a6415f10e6edf5"/>
    <w:p>
      <w:pPr>
        <w:pStyle w:val="Heading2"/>
      </w:pPr>
      <w:r>
        <w:t xml:space="preserve">Clinical Rotations and Technical Competencies</w:t>
      </w:r>
    </w:p>
    <w:p>
      <w:pPr>
        <w:pStyle w:val="FirstParagraph"/>
      </w:pPr>
      <w:r>
        <w:t xml:space="preserve">Throughout the internship period, I participated in various departments including restorative dentistry, endodontics, oral surgery, and orthodontics. Working under the supervision of senior practitioners in Tashkent allowed me to refine my manual dexterity and diagnostic precision. One particular highlight was assisting in complex root canal treatments using advanced rotary instrumentation. While these tools are standard globally, adapting them to the specific anatomical variations often seen in Central Asian populations required careful observation and adaptation.</w:t>
      </w:r>
    </w:p>
    <w:p>
      <w:pPr>
        <w:pStyle w:val="BodyText"/>
      </w:pPr>
      <w:r>
        <w:t xml:space="preserve">Furthermore, exposure to cosmetic procedures such as veneer placement and teeth whitening highlighted the rising demand for aesthetic improvements among Tashkent's middle class. Understanding patient expectations is crucial for any Dentist practicing in urban centers. Patients here are highly informed, often arriving with printed images from social media or international websites detailing desired outcomes. Managing these expectations while delivering medically sound advice became a significant soft-skill component of my internship.</w:t>
      </w:r>
    </w:p>
    <w:bookmarkEnd w:id="21"/>
    <w:bookmarkStart w:id="22" w:name="X2f6341affe46c0c27b6ea1a91308d9c8790bf85"/>
    <w:p>
      <w:pPr>
        <w:pStyle w:val="Heading2"/>
      </w:pPr>
      <w:r>
        <w:t xml:space="preserve">Cultural Dynamics and Patient Communication</w:t>
      </w:r>
    </w:p>
    <w:p>
      <w:pPr>
        <w:pStyle w:val="FirstParagraph"/>
      </w:pPr>
      <w:r>
        <w:t xml:space="preserve">Serving as a Dentist in Uzbekistan requires more than just technical proficiency; it necessitates cultural competence. Language barriers were initially present, but through the use of translators and learning basic phrases in the local language, I was able to build rapport with patients. Trust is paramount in healthcare relationships here. Patients often view their dentist not just as a medical provider but as a trusted advisor for overall wellness.</w:t>
      </w:r>
    </w:p>
    <w:p>
      <w:pPr>
        <w:pStyle w:val="BodyText"/>
      </w:pPr>
      <w:r>
        <w:t xml:space="preserve">In Tashkent specifically, there is a strong emphasis on hospitality and personal connection before business transactions occur. Small talk about family, weather, and local events was an essential part of the consultation process. Ignoring these social nuances could be perceived as coldness or disinterest. By engaging respectfully with patients' families—who often accompany them to appointments—I gained insight into the communal nature of health decision-making in Uzbekistan.</w:t>
      </w:r>
    </w:p>
    <w:bookmarkEnd w:id="22"/>
    <w:bookmarkStart w:id="23" w:name="public-health-observations"/>
    <w:p>
      <w:pPr>
        <w:pStyle w:val="Heading2"/>
      </w:pPr>
      <w:r>
        <w:t xml:space="preserve">Public Health Observations</w:t>
      </w:r>
    </w:p>
    <w:p>
      <w:pPr>
        <w:pStyle w:val="FirstParagraph"/>
      </w:pPr>
      <w:r>
        <w:t xml:space="preserve">Beyond private practice, the internship included visits to public health centers where preventive education plays a vital role. In many parts of Uzbekistan, access to regular check-ups remains limited for lower-income populations. As a Dentist intern, I participated in community outreach programs aimed at children in local schools. These initiatives focused on proper brushing techniques and reducing sugar consumption.</w:t>
      </w:r>
    </w:p>
    <w:p>
      <w:pPr>
        <w:pStyle w:val="BodyText"/>
      </w:pPr>
      <w:r>
        <w:t xml:space="preserve">It was observed that while awareness is growing, dietary habits deeply rooted in traditional cuisine—rich in sweets and tea—pose challenges for oral health maintenance. Addressing these issues requires a delicate balance between respecting cultural traditions and promoting healthier alternatives. My role involved designing educational materials that were visually appealing and linguistically appropriate to ensure maximum retention by the target audience.</w:t>
      </w:r>
    </w:p>
    <w:bookmarkEnd w:id="23"/>
    <w:bookmarkStart w:id="24" w:name="professional-growth-and-conclusion"/>
    <w:p>
      <w:pPr>
        <w:pStyle w:val="Heading2"/>
      </w:pPr>
      <w:r>
        <w:t xml:space="preserve">Professional Growth and Conclusion</w:t>
      </w:r>
    </w:p>
    <w:p>
      <w:pPr>
        <w:pStyle w:val="FirstParagraph"/>
      </w:pPr>
      <w:r>
        <w:t xml:space="preserve">This internship has profoundly impacted my career path. Practicing as a Dentist in Uzbekistan's capital city provided me with resilience, adaptability, and a broader perspective on global health disparities. The fast-paced environment of Tashkent taught me how to manage time efficiently without compromising the quality of care.</w:t>
      </w:r>
    </w:p>
    <w:p>
      <w:pPr>
        <w:pStyle w:val="BodyText"/>
      </w:pPr>
      <w:r>
        <w:t xml:space="preserve">Moreover, witnessing the rapid modernization of healthcare facilities in Uzbekistan was inspiring. It demonstrated that with proper investment and international collaboration, even remote regions can achieve high standards in dental medicine. Returning from this experience, I feel equipped not only with enhanced clinical skills but also with a deep appreciation for the human side of dentistry.</w:t>
      </w:r>
    </w:p>
    <w:p>
      <w:pPr>
        <w:pStyle w:val="BodyText"/>
      </w:pPr>
      <w:r>
        <w:t xml:space="preserve">In conclusion, my time spent as an intern Dentist in Uzbekistan's vibrant capital has been transformative. It challenged me to think critically about health delivery systems and reinforced the universal language of healing. Whether treating a child in a rural village or an executive in downtown Tashkent, the core principles of empathy and excellence remain constant.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 Tashkent</dc:title>
  <dc:creator/>
  <dc:language>en</dc:language>
  <cp:keywords/>
  <dcterms:created xsi:type="dcterms:W3CDTF">2026-07-29T14:25:39Z</dcterms:created>
  <dcterms:modified xsi:type="dcterms:W3CDTF">2026-07-29T14:25:39Z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