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Degree Program:</w:t>
      </w:r>
      <w:r>
        <w:t xml:space="preserve">BSc Dietetics and Nutrition</w:t>
      </w:r>
      <w:r>
        <w:br/>
      </w:r>
      <w:r>
        <w:rPr>
          <w:bCs/>
          <w:b/>
        </w:rPr>
        <w:t xml:space="preserve">Institution:</w:t>
      </w:r>
      <w:r>
        <w:t xml:space="preserve">Nairobi University of Health Sciences (Hypothetical)</w:t>
      </w:r>
      <w:r>
        <w:br/>
      </w:r>
      <w:r>
        <w:rPr>
          <w:bCs/>
          <w:b/>
        </w:rPr>
        <w:t xml:space="preserve">Date Submitted:</w:t>
      </w:r>
      <w:r>
        <w:t xml:space="preserve">Ongoing, 2024</w:t>
      </w:r>
    </w:p>
    <w:bookmarkStart w:id="20" w:name="table-of-contents"/>
    <w:p>
      <w:pPr>
        <w:pStyle w:val="Heading2"/>
      </w:pPr>
      <w:r>
        <w:t xml:space="preserve">Table of Contents</w:t>
      </w:r>
    </w:p>
    <w:p>
      <w:pPr>
        <w:numPr>
          <w:ilvl w:val="0"/>
          <w:numId w:val="1001"/>
        </w:numPr>
        <w:pStyle w:val="Compact"/>
      </w:pPr>
      <w:hyperlink w:anchor="introduction">
        <w:r>
          <w:rPr>
            <w:rStyle w:val="Hyperlink"/>
          </w:rPr>
          <w:t xml:space="preserve">Introduction and Background of the Internship in Kenya Nairobi</w:t>
        </w:r>
      </w:hyperlink>
    </w:p>
    <w:p>
      <w:pPr>
        <w:numPr>
          <w:ilvl w:val="0"/>
          <w:numId w:val="1001"/>
        </w:numPr>
        <w:pStyle w:val="Compact"/>
      </w:pPr>
      <w:hyperlink w:anchor="objectives">
        <w:r>
          <w:rPr>
            <w:rStyle w:val="Hyperlink"/>
          </w:rPr>
          <w:t xml:space="preserve">Objectives of the Internship as a Dietitian</w:t>
        </w:r>
      </w:hyperlink>
    </w:p>
    <w:p>
      <w:pPr>
        <w:numPr>
          <w:ilvl w:val="0"/>
          <w:numId w:val="1001"/>
        </w:numPr>
        <w:pStyle w:val="Compact"/>
      </w:pPr>
      <w:hyperlink w:anchor="activities">
        <w:r>
          <w:rPr>
            <w:rStyle w:val="Hyperlink"/>
          </w:rPr>
          <w:t xml:space="preserve">Key Activities and Clinical Responsibilities</w:t>
        </w:r>
      </w:hyperlink>
    </w:p>
    <w:p>
      <w:pPr>
        <w:numPr>
          <w:ilvl w:val="0"/>
          <w:numId w:val="1001"/>
        </w:numPr>
        <w:pStyle w:val="Compact"/>
      </w:pPr>
      <w:hyperlink w:anchor="challenges">
        <w:r>
          <w:rPr>
            <w:rStyle w:val="Hyperlink"/>
          </w:rPr>
          <w:t xml:space="preserve">Challenges Faced in the Nairobi Healthcare System</w:t>
        </w:r>
      </w:hyperlink>
    </w:p>
    <w:p>
      <w:pPr>
        <w:numPr>
          <w:ilvl w:val="0"/>
          <w:numId w:val="1001"/>
        </w:numPr>
        <w:pStyle w:val="Compact"/>
      </w:pPr>
      <w:hyperlink w:anchor="skills_acquired">
        <w:r>
          <w:rPr>
            <w:rStyle w:val="Hyperlink"/>
          </w:rPr>
          <w:t xml:space="preserve">Skills Acquired and Professional Growth</w:t>
        </w:r>
      </w:hyperlink>
    </w:p>
    <w:p>
      <w:pPr>
        <w:numPr>
          <w:ilvl w:val="0"/>
          <w:numId w:val="1001"/>
        </w:numPr>
        <w:pStyle w:val="Compact"/>
      </w:pPr>
      <w:hyperlink w:anchor="conclusion">
        <w:r>
          <w:rPr>
            <w:rStyle w:val="Hyperlink"/>
          </w:rPr>
          <w:t xml:space="preserve">Conclusion and Future Outlook for Nutrition in Kenya Nairobi</w:t>
        </w:r>
      </w:hyperlink>
    </w:p>
    <w:p>
      <w:pPr>
        <w:numPr>
          <w:ilvl w:val="0"/>
          <w:numId w:val="1001"/>
        </w:numPr>
        <w:pStyle w:val="Compact"/>
      </w:pPr>
      <w:hyperlink w:anchor="acknowledgments">
        <w:r>
          <w:rPr>
            <w:rStyle w:val="Hyperlink"/>
          </w:rPr>
          <w:t xml:space="preserve">Acknowledgments</w:t>
        </w:r>
      </w:hyperlink>
    </w:p>
    <w:bookmarkEnd w:id="20"/>
    <w:bookmarkStart w:id="21" w:name="introduction"/>
    <w:p>
      <w:pPr>
        <w:pStyle w:val="Heading2"/>
      </w:pPr>
      <w:r>
        <w:t xml:space="preserve">1. Introduction and Background of the Internship in Kenya Nairobi</w:t>
      </w:r>
    </w:p>
    <w:p>
      <w:pPr>
        <w:pStyle w:val="FirstParagraph"/>
      </w:pPr>
      <w:r>
        <w:t xml:space="preserve">The purpose of this document is to detail the experience, learning outcomes, and professional development achieved during my internship as a Dietitian in Kenya Nairobi. This placement was conducted at St. Mary's Hospital Nairobi, a leading private healthcare facility located in the heart of Kenya’s capital city. The choice to undertake this internship specifically in Kenya Nairobi was driven by the unique epidemiological transition occurring within urban centers like the city of Nairobi, which presents complex nutritional challenges ranging from malnutrition and stunting to an alarming rise in non-communicable diseases (NCDs) such as diabetes, hypertension, and obesity.</w:t>
      </w:r>
    </w:p>
    <w:p>
      <w:pPr>
        <w:pStyle w:val="BodyText"/>
      </w:pPr>
      <w:r>
        <w:t xml:space="preserve">The internship spanned a period of four months. During this time, I was exposed to both clinical nutrition settings and community-based nutrition programs. The environment in Kenya Nairobi is characterized by a high density of population and a diverse cultural tapestry that influences dietary habits significantly. Understanding the local food culture, alongside the socioeconomic disparities prevalent in urban areas like Kibera versus Karen or Westlands within Nairobi, was crucial for developing effective nutritional interventions.</w:t>
      </w:r>
    </w:p>
    <w:bookmarkEnd w:id="21"/>
    <w:bookmarkStart w:id="22" w:name="objectives"/>
    <w:p>
      <w:pPr>
        <w:pStyle w:val="Heading2"/>
      </w:pPr>
      <w:r>
        <w:t xml:space="preserve">2. Objectives of the Internship as a Dietitian</w:t>
      </w:r>
    </w:p>
    <w:p>
      <w:pPr>
        <w:pStyle w:val="FirstParagraph"/>
      </w:pPr>
      <w:r>
        <w:t xml:space="preserve">The primary objective of this internship was to bridge the gap between theoretical knowledge acquired in academia and practical application in a real-world healthcare setting. As an aspiring Dietitian, my goals were multifaceted:</w:t>
      </w:r>
    </w:p>
    <w:p>
      <w:pPr>
        <w:numPr>
          <w:ilvl w:val="0"/>
          <w:numId w:val="1002"/>
        </w:numPr>
        <w:pStyle w:val="Compact"/>
      </w:pPr>
      <w:r>
        <w:rPr>
          <w:bCs/>
          <w:b/>
        </w:rPr>
        <w:t xml:space="preserve">Clinical Competency:</w:t>
      </w:r>
      <w:r>
        <w:t xml:space="preserve">To gain hands-on experience in nutritional assessment, diagnosis, intervention, and monitoring for patients with various medical conditions.</w:t>
      </w:r>
    </w:p>
    <w:p>
      <w:pPr>
        <w:numPr>
          <w:ilvl w:val="0"/>
          <w:numId w:val="1002"/>
        </w:numPr>
        <w:pStyle w:val="Compact"/>
      </w:pPr>
      <w:r>
        <w:rPr>
          <w:bCs/>
          <w:b/>
        </w:rPr>
        <w:t xml:space="preserve">Cultural Sensitivity:</w:t>
      </w:r>
      <w:r>
        <w:t xml:space="preserve">To learn how to adapt dietary guidelines to fit the traditional Kenyan diet while ensuring nutritional adequacy.</w:t>
      </w:r>
    </w:p>
    <w:p>
      <w:pPr>
        <w:numPr>
          <w:ilvl w:val="0"/>
          <w:numId w:val="1002"/>
        </w:numPr>
        <w:pStyle w:val="Compact"/>
      </w:pPr>
      <w:r>
        <w:rPr>
          <w:bCs/>
          <w:b/>
        </w:rPr>
        <w:t xml:space="preserve">Public Health Awareness:</w:t>
      </w:r>
      <w:r>
        <w:t xml:space="preserve">To understand the role of a Dietitian in community outreach programs aimed at combating malnutrition in urban slums and informal settlements within Kenya Nairobi.</w:t>
      </w:r>
    </w:p>
    <w:p>
      <w:pPr>
        <w:numPr>
          <w:ilvl w:val="0"/>
          <w:numId w:val="1002"/>
        </w:numPr>
        <w:pStyle w:val="Compact"/>
      </w:pPr>
      <w:r>
        <w:rPr>
          <w:bCs/>
          <w:b/>
        </w:rPr>
        <w:t xml:space="preserve">Multidisciplinary Collaboration:</w:t>
      </w:r>
      <w:r>
        <w:t xml:space="preserve">To work alongside doctors, nurses, pharmacists, and social workers to provide holistic patient care.</w:t>
      </w:r>
    </w:p>
    <w:bookmarkEnd w:id="22"/>
    <w:bookmarkStart w:id="26" w:name="activities"/>
    <w:p>
      <w:pPr>
        <w:pStyle w:val="Heading2"/>
      </w:pPr>
      <w:r>
        <w:t xml:space="preserve">3. Key Activities and Clinical Responsibilities</w:t>
      </w:r>
    </w:p>
    <w:p>
      <w:pPr>
        <w:pStyle w:val="FirstParagraph"/>
      </w:pPr>
      <w:r>
        <w:t xml:space="preserve">Throughout the internship period in Kenya Nairobi, I was assigned a variety of duties that allowed me to apply my skills as a Dietitian effectively.</w:t>
      </w:r>
    </w:p>
    <w:bookmarkStart w:id="23" w:name="nutritional-assessment-and-counseling"/>
    <w:p>
      <w:pPr>
        <w:pStyle w:val="Heading3"/>
      </w:pPr>
      <w:r>
        <w:t xml:space="preserve">Nutritional Assessment and Counseling</w:t>
      </w:r>
    </w:p>
    <w:p>
      <w:pPr>
        <w:pStyle w:val="FirstParagraph"/>
      </w:pPr>
      <w:r>
        <w:t xml:space="preserve">I conducted detailed nutritional assessments for over 150 outpatients. This involved taking anthropometric measurements (height, weight, BMI), biochemical data analysis (blood sugar levels, cholesterol), and dietary history interviews. A significant portion of my work involved counseling patients on managing Type 2 Diabetes and Hypertension. In the context of Kenya Nairobi, where urbanization has led to a shift towards processed foods high in salt and sugar, teaching patients how to modify traditional meals like Ugali or Rice without losing cultural relevance was a critical skill I developed.</w:t>
      </w:r>
    </w:p>
    <w:bookmarkEnd w:id="23"/>
    <w:bookmarkStart w:id="25" w:name="inpatient-management"/>
    <w:p>
      <w:pPr>
        <w:pStyle w:val="Heading3"/>
      </w:pPr>
      <w:r>
        <w:t xml:space="preserve">Inpatient Management</w:t>
      </w:r>
    </w:p>
    <w:p>
      <w:pPr>
        <w:pStyle w:val="FirstParagraph"/>
      </w:pPr>
      <w:r>
        <w:t xml:space="preserve">I participated in ward rounds at St. Mary's Hospital Nairobi. Here, I prescribed therapeutic diets for hospitalized patients suffering from conditions such as renal failure, post-operative recovery needs, and severe acute malnutrition (SAM) in pediatric cases. One of the most impactful experiences was working with pediatric patients diagnosed with kwashiorkor or marasmus, often seen in children from low-income households within Nairobi's informal settlements.</w:t>
      </w:r>
    </w:p>
    <w:bookmarkStart w:id="24" w:name="community-outreach"/>
    <w:p>
      <w:pPr>
        <w:pStyle w:val="Heading4"/>
      </w:pPr>
      <w:r>
        <w:t xml:space="preserve">Community Outreach</w:t>
      </w:r>
    </w:p>
    <w:p>
      <w:pPr>
        <w:pStyle w:val="FirstParagraph"/>
      </w:pPr>
      <w:r>
        <w:t xml:space="preserve">Beyond the hospital walls, I participated in weekly nutrition awareness campaigns organized by our department. We visited local markets and community centers across Kenya Nairobi to educate mothers on infant and young child feeding (IYCF) practices. We emphasized the importance of exclusive breastfeeding for the first six months and appropriate complementary feeding thereafter, using locally available foods.</w:t>
      </w:r>
    </w:p>
    <w:bookmarkEnd w:id="24"/>
    <w:bookmarkEnd w:id="25"/>
    <w:bookmarkEnd w:id="26"/>
    <w:bookmarkStart w:id="27" w:name="challenges"/>
    <w:p>
      <w:pPr>
        <w:pStyle w:val="Heading2"/>
      </w:pPr>
      <w:r>
        <w:t xml:space="preserve">4. Challenges Faced in the Nairobi Healthcare System</w:t>
      </w:r>
    </w:p>
    <w:p>
      <w:pPr>
        <w:pStyle w:val="FirstParagraph"/>
      </w:pPr>
      <w:r>
        <w:t xml:space="preserve">While the internship was immensely rewarding, it also presented significant challenges specific to practicing as a Dietitian in Kenya Nairobi:</w:t>
      </w:r>
    </w:p>
    <w:p>
      <w:pPr>
        <w:numPr>
          <w:ilvl w:val="0"/>
          <w:numId w:val="1003"/>
        </w:numPr>
        <w:pStyle w:val="Compact"/>
      </w:pPr>
      <w:r>
        <w:rPr>
          <w:bCs/>
          <w:b/>
        </w:rPr>
        <w:t xml:space="preserve">Socioeconomic Barriers:</w:t>
      </w:r>
      <w:r>
        <w:t xml:space="preserve">A major challenge was addressing nutritional recommendations for patients who could not afford prescribed foods. In many cases, recommended proteins or specialized medical foods were too expensive compared to staple carbohydrates available at local markets in Nairobi.</w:t>
      </w:r>
    </w:p>
    <w:p>
      <w:pPr>
        <w:numPr>
          <w:ilvl w:val="0"/>
          <w:numId w:val="1003"/>
        </w:numPr>
        <w:pStyle w:val="Compact"/>
      </w:pPr>
      <w:r>
        <w:rPr>
          <w:bCs/>
          <w:b/>
        </w:rPr>
        <w:t xml:space="preserve">Lack of Standardized Guidelines:</w:t>
      </w:r>
      <w:r>
        <w:t xml:space="preserve">While global guidelines exist, adapting them to the specific food composition data available in Kenya can be difficult due to limited local nutritional databases.</w:t>
      </w:r>
    </w:p>
    <w:p>
      <w:pPr>
        <w:numPr>
          <w:ilvl w:val="0"/>
          <w:numId w:val="1003"/>
        </w:numPr>
        <w:pStyle w:val="Compact"/>
      </w:pPr>
      <w:r>
        <w:rPr>
          <w:bCs/>
          <w:b/>
        </w:rPr>
        <w:t xml:space="preserve">Patient Compliance:</w:t>
      </w:r>
      <w:r>
        <w:t xml:space="preserve">Educating patients on lifestyle changes was often met with resistance due to deeply ingrained cultural habits or lack of health literacy in certain demographic groups within Nairobi.</w:t>
      </w:r>
    </w:p>
    <w:bookmarkEnd w:id="27"/>
    <w:bookmarkStart w:id="28" w:name="skills_acquired"/>
    <w:p>
      <w:pPr>
        <w:pStyle w:val="Heading2"/>
      </w:pPr>
      <w:r>
        <w:t xml:space="preserve">5. Skills Acquired and Professional Growth</w:t>
      </w:r>
    </w:p>
    <w:p>
      <w:pPr>
        <w:pStyle w:val="FirstParagraph"/>
      </w:pPr>
      <w:r>
        <w:t xml:space="preserve">This internship has been instrumental in shaping my professional identity as a Dietitian. I have improved my ability to communicate complex nutritional concepts in simple, culturally appropriate terms. Furthermore, I have developed strong critical thinking skills needed to create individualized meal plans that are both medically sound and economically feasible.</w:t>
      </w:r>
    </w:p>
    <w:p>
      <w:pPr>
        <w:pStyle w:val="BodyText"/>
      </w:pPr>
      <w:r>
        <w:t xml:space="preserve">I also enhanced my proficiency in using electronic medical records (EMR) systems used in hospitals across Kenya Nairobi. Working under the mentorship of senior registered Dietitians, I learned how to collaborate effectively within a multidisciplinary team, ensuring that nutritional care is integrated seamlessly with other medical treatments.</w:t>
      </w:r>
    </w:p>
    <w:bookmarkEnd w:id="28"/>
    <w:bookmarkStart w:id="29" w:name="conclusion"/>
    <w:p>
      <w:pPr>
        <w:pStyle w:val="Heading2"/>
      </w:pPr>
      <w:r>
        <w:t xml:space="preserve">6. Conclusion and Future Outlook for Nutrition in Kenya Nairobi</w:t>
      </w:r>
    </w:p>
    <w:p>
      <w:pPr>
        <w:pStyle w:val="FirstParagraph"/>
      </w:pPr>
      <w:r>
        <w:t xml:space="preserve">In conclusion, my internship as a Dietitian in Kenya Nairobi has been an enlightening journey that has deepened my passion for clinical nutrition and public health. The dual burden of malnutrition—coexistence undernutrition and obesity/obesity-related diseases—presents a unique opportunity for Dietitians to lead change in the healthcare sector.</w:t>
      </w:r>
    </w:p>
    <w:p>
      <w:pPr>
        <w:pStyle w:val="BodyText"/>
      </w:pPr>
      <w:r>
        <w:t xml:space="preserve">Looking ahead, I am committed to pursuing further specialization in diabetes management and pediatric nutrition. I believe that strengthening the role of Dietitians within the Kenyan healthcare system is vital for achieving Universal Health Coverage (UHC). By focusing on preventive nutrition strategies tailored to the urban realities of Kenya Nairobi, we can significantly reduce the prevalence of lifestyle diseases and improve overall community health outcomes.</w:t>
      </w:r>
    </w:p>
    <w:p>
      <w:pPr>
        <w:pStyle w:val="BodyText"/>
      </w:pPr>
      <w:r>
        <w:t xml:space="preserve">I am confident that this internship has not only met but exceeded my expectations, providing me with a robust foundation for my future career as a competent and compassionate Dietitian.</w:t>
      </w:r>
    </w:p>
    <w:bookmarkEnd w:id="29"/>
    <w:bookmarkStart w:id="30" w:name="acknowledgments"/>
    <w:p>
      <w:pPr>
        <w:pStyle w:val="Heading2"/>
      </w:pPr>
      <w:r>
        <w:t xml:space="preserve">7. Acknowledgments</w:t>
      </w:r>
    </w:p>
    <w:p>
      <w:pPr>
        <w:pStyle w:val="FirstParagraph"/>
      </w:pPr>
      <w:r>
        <w:t xml:space="preserve">I would like to express my deepest gratitude to the management and staff of St. Mary's Hospital Nairobi for allowing me to undertake this internship. Special thanks go to my clinical supervisor, Ms. Jane Mwangi, Senior Dietitian, whose mentorship and guidance were invaluable throughout this period.</w:t>
      </w:r>
    </w:p>
    <w:p>
      <w:pPr>
        <w:pStyle w:val="BodyText"/>
      </w:pPr>
      <w:r>
        <w:t xml:space="preserve">I also thank the patients who trusted me with their care and allowed me to learn from their experiences. Finally, I am grateful to my academic mentors at Nairobi University of Health Sciences for preparing me adequately for this practical training.</w:t>
      </w:r>
    </w:p>
    <w:p>
      <w:pPr>
        <w:pStyle w:val="BodyText"/>
      </w:pPr>
      <w:r>
        <w:br/>
      </w:r>
      <w:r>
        <w:br/>
      </w:r>
      <w:r>
        <w:t xml:space="preserve">Internship Student Signature</w:t>
      </w:r>
      <w:r>
        <w:br/>
      </w:r>
      <w:r>
        <w:t xml:space="preserve">Date: _________________</w:t>
      </w:r>
    </w:p>
    <w:p>
      <w:pPr>
        <w:pStyle w:val="BodyText"/>
      </w:pPr>
      <w:r>
        <w:br/>
      </w:r>
      <w:r>
        <w:br/>
      </w:r>
      <w:r>
        <w:t xml:space="preserve">Supervisor Signature</w:t>
      </w:r>
      <w:r>
        <w:br/>
      </w:r>
      <w:r>
        <w:t xml:space="preserve">Date: _________________</w:t>
      </w:r>
      <w:r>
        <w:br/>
      </w:r>
      <w:r>
        <w:t xml:space="preserve">(Kenya Nairobi)</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Kenya Nairobi</dc:title>
  <dc:creator/>
  <dc:language>en</dc:language>
  <cp:keywords/>
  <dcterms:created xsi:type="dcterms:W3CDTF">2026-07-29T08:38:49Z</dcterms:created>
  <dcterms:modified xsi:type="dcterms:W3CDTF">2026-07-29T08:38:49Z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