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Dietitian</w:t>
      </w:r>
      <w:r>
        <w:t xml:space="preserve"> </w:t>
      </w:r>
      <w:r>
        <w:t xml:space="preserve">in</w:t>
      </w:r>
      <w:r>
        <w:t xml:space="preserve"> </w:t>
      </w:r>
      <w:r>
        <w:t xml:space="preserve">Netherlands</w:t>
      </w:r>
      <w:r>
        <w:t xml:space="preserve"> </w:t>
      </w:r>
      <w:r>
        <w:t xml:space="preserve">Amsterdam</w:t>
      </w:r>
    </w:p>
    <w:bookmarkStart w:id="20" w:name="Xe1624b568876cf13ac38a88d3e37c2c7b8d06a8"/>
    <w:p>
      <w:pPr>
        <w:pStyle w:val="Heading1"/>
      </w:pPr>
      <w:r>
        <w:t xml:space="preserve">Institutional Internship Report: Clinical Dietetics Practice</w:t>
      </w:r>
    </w:p>
    <w:p>
      <w:pPr>
        <w:pStyle w:val="FirstParagraph"/>
      </w:pPr>
      <w:r>
        <w:rPr>
          <w:bCs/>
          <w:b/>
        </w:rPr>
        <w:t xml:space="preserve">Name of Intern:</w:t>
      </w:r>
      <w:r>
        <w:t xml:space="preserve"> </w:t>
      </w:r>
      <w:r>
        <w:t xml:space="preserve">[Intern Name]</w:t>
      </w:r>
      <w:r>
        <w:br/>
      </w:r>
    </w:p>
    <w:p>
      <w:pPr>
        <w:pStyle w:val="BodyText"/>
      </w:pPr>
      <w:r>
        <w:t xml:space="preserve">Institution:** Academic Medical Center (AMC) &amp; Local Community Health Centers</w:t>
      </w:r>
      <w:r>
        <w:br/>
      </w:r>
      <w:r>
        <w:rPr>
          <w:bCs/>
          <w:b/>
        </w:rPr>
        <w:t xml:space="preserve">Location:</w:t>
      </w:r>
      <w:r>
        <w:t xml:space="preserve"> </w:t>
      </w:r>
      <w:r>
        <w:t xml:space="preserve">Netherlands Amsterdam</w:t>
      </w:r>
      <w:r>
        <w:br/>
      </w:r>
    </w:p>
    <w:p>
      <w:pPr>
        <w:pStyle w:val="BodyText"/>
      </w:pPr>
      <w:r>
        <w:t xml:space="preserve">Degree Program:** Bachelor of Science in Nutrition and Dietetics</w:t>
      </w:r>
      <w:r>
        <w:br/>
      </w:r>
      <w:r>
        <w:rPr>
          <w:iCs/>
          <w:i/>
        </w:rPr>
        <w:t xml:space="preserve">This document serves as a comprehensive academic record of the practical training completed by the intern within the healthcare system of Netherlands Amsterdam, focusing on professional development, clinical application, and cultural integration.</w:t>
      </w:r>
    </w:p>
    <w:bookmarkEnd w:id="20"/>
    <w:p>
      <w:r>
        <w:pict>
          <v:rect style="width:0;height:1.5pt" o:hralign="center" o:hrstd="t" o:hr="t"/>
        </w:pict>
      </w:r>
    </w:p>
    <w:bookmarkStart w:id="21" w:name="introduction-and-objectives"/>
    <w:p>
      <w:pPr>
        <w:pStyle w:val="Heading2"/>
      </w:pPr>
      <w:r>
        <w:t xml:space="preserve">1. Introduction and Objectives</w:t>
      </w:r>
    </w:p>
    <w:p>
      <w:pPr>
        <w:pStyle w:val="FirstParagraph"/>
      </w:pPr>
      <w:r>
        <w:t xml:space="preserve">The purpose of this</w:t>
      </w:r>
      <w:r>
        <w:t xml:space="preserve"> </w:t>
      </w:r>
      <w:r>
        <w:rPr>
          <w:bCs/>
          <w:b/>
        </w:rPr>
        <w:t xml:space="preserve">Dietitian</w:t>
      </w:r>
      <w:r>
        <w:t xml:space="preserve"> </w:t>
      </w:r>
      <w:r>
        <w:t xml:space="preserve">internship report is to document the practical experience gained during a twelve-week rotational placement in the vibrant healthcare landscape of</w:t>
      </w:r>
      <w:r>
        <w:t xml:space="preserve"> </w:t>
      </w:r>
      <w:r>
        <w:rPr>
          <w:bCs/>
          <w:b/>
        </w:rPr>
        <w:t xml:space="preserve">Netherlands Amsterdam</w:t>
      </w:r>
      <w:r>
        <w:t xml:space="preserve">. The primary objective was to bridge the gap between theoretical nutritional science and clinical practice. Specifically, this internship aimed to provide exposure to diverse patient populations, multidisciplinary team dynamics, and evidence-based dietary interventions.</w:t>
      </w:r>
    </w:p>
    <w:p>
      <w:pPr>
        <w:pStyle w:val="BodyText"/>
      </w:pPr>
      <w:r>
        <w:t xml:space="preserve">The setting for this training included both inpatient wards at major hospitals in central</w:t>
      </w:r>
      <w:r>
        <w:t xml:space="preserve"> </w:t>
      </w:r>
      <w:r>
        <w:rPr>
          <w:bCs/>
          <w:b/>
        </w:rPr>
        <w:t xml:space="preserve">Netherlands Amsterdam</w:t>
      </w:r>
      <w:r>
        <w:t xml:space="preserve"> </w:t>
      </w:r>
      <w:r>
        <w:t xml:space="preserve">and outpatient community clinics. By immersing oneself in the local healthcare infrastructure, the intern sought to understand how nutritional therapy is integrated into broader patient care protocols within a European context. The unique demographic diversity of</w:t>
      </w:r>
      <w:r>
        <w:t xml:space="preserve"> </w:t>
      </w:r>
      <w:r>
        <w:rPr>
          <w:bCs/>
          <w:b/>
        </w:rPr>
        <w:t xml:space="preserve">Netherlands Amsterdam</w:t>
      </w:r>
      <w:r>
        <w:t xml:space="preserve"> </w:t>
      </w:r>
      <w:r>
        <w:t xml:space="preserve">provided an ideal backdrop for learning culturally competent dietetic counseling.</w:t>
      </w:r>
    </w:p>
    <w:bookmarkEnd w:id="21"/>
    <w:bookmarkStart w:id="25" w:name="clinical-rotations-and-responsibilities"/>
    <w:p>
      <w:pPr>
        <w:pStyle w:val="Heading2"/>
      </w:pPr>
      <w:r>
        <w:t xml:space="preserve">2. Clinical Rotations and Responsibilities</w:t>
      </w:r>
    </w:p>
    <w:p>
      <w:pPr>
        <w:pStyle w:val="FirstParagraph"/>
      </w:pPr>
      <w:r>
        <w:t xml:space="preserve">The internship was structured into three distinct modules, each designed to test different competencies required of a modern</w:t>
      </w:r>
      <w:r>
        <w:t xml:space="preserve"> </w:t>
      </w:r>
      <w:r>
        <w:rPr>
          <w:bCs/>
          <w:b/>
        </w:rPr>
        <w:t xml:space="preserve">Dietitian</w:t>
      </w:r>
      <w:r>
        <w:t xml:space="preserve">.</w:t>
      </w:r>
    </w:p>
    <w:bookmarkStart w:id="22" w:name="Xb5c31169c1cbbf1b1cf50817ddccbbaa3094155"/>
    <w:p>
      <w:pPr>
        <w:pStyle w:val="Heading3"/>
      </w:pPr>
      <w:r>
        <w:t xml:space="preserve">Rotation A: Metabolic Disorders and Inpatient Care</w:t>
      </w:r>
    </w:p>
    <w:p>
      <w:pPr>
        <w:pStyle w:val="FirstParagraph"/>
      </w:pPr>
      <w:r>
        <w:t xml:space="preserve">The first phase took place in the internal medicine department. Here, the intern assisted senior</w:t>
      </w:r>
      <w:r>
        <w:t xml:space="preserve"> </w:t>
      </w:r>
      <w:r>
        <w:rPr>
          <w:bCs/>
          <w:b/>
        </w:rPr>
        <w:t xml:space="preserve">Dietitian</w:t>
      </w:r>
      <w:r>
        <w:t xml:space="preserve"> </w:t>
      </w:r>
      <w:r>
        <w:t xml:space="preserve">staff in managing patients with Type 2 Diabetes Mellitus, obesity, and post-surgical recovery needs. A significant portion of this rotation involved conducting nutritional assessments using standardized tools such as the NRS-2002 (Nutritional Risk Screening). In</w:t>
      </w:r>
      <w:r>
        <w:t xml:space="preserve"> </w:t>
      </w:r>
      <w:r>
        <w:rPr>
          <w:bCs/>
          <w:b/>
        </w:rPr>
        <w:t xml:space="preserve">Netherlands Amsterdam</w:t>
      </w:r>
      <w:r>
        <w:t xml:space="preserve">, the high prevalence of lifestyle-related diseases required intensive focus on carbohydrate counting and glycemic index education.</w:t>
      </w:r>
    </w:p>
    <w:p>
      <w:pPr>
        <w:pStyle w:val="BodyText"/>
      </w:pPr>
      <w:r>
        <w:t xml:space="preserve">Key responsibilities included:</w:t>
      </w:r>
    </w:p>
    <w:p>
      <w:pPr>
        <w:numPr>
          <w:ilvl w:val="0"/>
          <w:numId w:val="1001"/>
        </w:numPr>
        <w:pStyle w:val="Compact"/>
      </w:pPr>
      <w:r>
        <w:t xml:space="preserve">Evaluating patient dietary histories and anthropometric measurements.</w:t>
      </w:r>
    </w:p>
    <w:p>
      <w:pPr>
        <w:numPr>
          <w:ilvl w:val="0"/>
          <w:numId w:val="1001"/>
        </w:numPr>
        <w:pStyle w:val="Compact"/>
      </w:pPr>
      <w:r>
        <w:t xml:space="preserve">Drafting individualized meal plans that adhered to Dutch dietary guidelines while respecting cultural preferences.</w:t>
      </w:r>
    </w:p>
    <w:p>
      <w:pPr>
        <w:numPr>
          <w:ilvl w:val="0"/>
          <w:numId w:val="1001"/>
        </w:numPr>
        <w:pStyle w:val="Compact"/>
      </w:pPr>
      <w:r>
        <w:t xml:space="preserve">Pitching for interdisciplinary rounds, presenting nutritional findings to physicians and nurses in a concise, medical terminology format.</w:t>
      </w:r>
    </w:p>
    <w:bookmarkEnd w:id="22"/>
    <w:bookmarkStart w:id="23" w:name="X41c1e9a6c29f3f370e58af1fb313ac13d71135c"/>
    <w:p>
      <w:pPr>
        <w:pStyle w:val="Heading3"/>
      </w:pPr>
      <w:r>
        <w:t xml:space="preserve">Rotation B: Pediatric and Geriatric Nutrition</w:t>
      </w:r>
    </w:p>
    <w:p>
      <w:pPr>
        <w:pStyle w:val="FirstParagraph"/>
      </w:pPr>
      <w:r>
        <w:t xml:space="preserve">The second rotation focused on vulnerable populations. Working in pediatric gastroenterology units within</w:t>
      </w:r>
      <w:r>
        <w:t xml:space="preserve"> </w:t>
      </w:r>
      <w:r>
        <w:rPr>
          <w:bCs/>
          <w:b/>
        </w:rPr>
        <w:t xml:space="preserve">Netherlands Amsterdam</w:t>
      </w:r>
      <w:r>
        <w:t xml:space="preserve">, the intern learned to manage complex feeding disorders and food allergies. This required high levels of empathy and clear communication with parents who were often anxious about their children’s health.</w:t>
      </w:r>
    </w:p>
    <w:p>
      <w:pPr>
        <w:pStyle w:val="BodyText"/>
      </w:pPr>
      <w:r>
        <w:t xml:space="preserve">In the geriatric wing, the focus shifted to sarcopenia prevention, dysphagia management, and social isolation-related eating issues. The urban density of</w:t>
      </w:r>
      <w:r>
        <w:t xml:space="preserve"> </w:t>
      </w:r>
      <w:r>
        <w:rPr>
          <w:bCs/>
          <w:b/>
        </w:rPr>
        <w:t xml:space="preserve">Netherlands Amsterdam</w:t>
      </w:r>
      <w:r>
        <w:t xml:space="preserve"> </w:t>
      </w:r>
      <w:r>
        <w:t xml:space="preserve">allows for specialized community support programs, which the intern observed firsthand. Implementing thickener modifications and energy-dense supplements became a critical skill set developed during this period.</w:t>
      </w:r>
    </w:p>
    <w:bookmarkEnd w:id="23"/>
    <w:bookmarkStart w:id="24" w:name="Xfe6f838e10e27c059a971482211088dbd88d15b"/>
    <w:p>
      <w:pPr>
        <w:pStyle w:val="Heading3"/>
      </w:pPr>
      <w:r>
        <w:t xml:space="preserve">Rotation C: Community Health and Public Policy</w:t>
      </w:r>
    </w:p>
    <w:p>
      <w:pPr>
        <w:pStyle w:val="FirstParagraph"/>
      </w:pPr>
      <w:r>
        <w:t xml:space="preserve">The final phase involved working with local municipal health services in</w:t>
      </w:r>
      <w:r>
        <w:t xml:space="preserve"> </w:t>
      </w:r>
      <w:r>
        <w:rPr>
          <w:bCs/>
          <w:b/>
        </w:rPr>
        <w:t xml:space="preserve">Netherlands Amsterdam</w:t>
      </w:r>
      <w:r>
        <w:t xml:space="preserve">. This module highlighted the public health aspect of dietetics. The intern participated in workshops aimed at promoting sustainable eating habits among urban youth. This experience underscored the role of a</w:t>
      </w:r>
      <w:r>
        <w:t xml:space="preserve"> </w:t>
      </w:r>
      <w:r>
        <w:rPr>
          <w:bCs/>
          <w:b/>
        </w:rPr>
        <w:t xml:space="preserve">Dietitian</w:t>
      </w:r>
      <w:r>
        <w:t xml:space="preserve"> </w:t>
      </w:r>
      <w:r>
        <w:t xml:space="preserve">not just as a clinician, but as an educator and advocate for systemic change.</w:t>
      </w:r>
    </w:p>
    <w:bookmarkEnd w:id="24"/>
    <w:bookmarkEnd w:id="25"/>
    <w:bookmarkStart w:id="26" w:name="cultural-competency-and-communication"/>
    <w:p>
      <w:pPr>
        <w:pStyle w:val="Heading2"/>
      </w:pPr>
      <w:r>
        <w:t xml:space="preserve">3. Cultural Competency and Communication</w:t>
      </w:r>
    </w:p>
    <w:p>
      <w:pPr>
        <w:pStyle w:val="FirstParagraph"/>
      </w:pPr>
      <w:r>
        <w:t xml:space="preserve">A crucial aspect of practicing dietetics in</w:t>
      </w:r>
      <w:r>
        <w:t xml:space="preserve"> </w:t>
      </w:r>
      <w:r>
        <w:rPr>
          <w:bCs/>
          <w:b/>
        </w:rPr>
        <w:t xml:space="preserve">Netherlands Amsterdam</w:t>
      </w:r>
      <w:r>
        <w:t xml:space="preserve"> </w:t>
      </w:r>
      <w:r>
        <w:t xml:space="preserve">is navigating cultural diversity. The city is known for its international population, meaning a single clinic might serve patients from Mediterranean, Surinamese, Turkish, and Moroccan backgrounds.</w:t>
      </w:r>
    </w:p>
    <w:p>
      <w:pPr>
        <w:pStyle w:val="BodyText"/>
      </w:pPr>
      <w:r>
        <w:t xml:space="preserve">The intern learned to adapt dietary advice to respect religious and cultural food traditions while still meeting medical objectives. For instance, when advising patients on low-sodium diets relevant to hypertension management common in certain ethnic groups within</w:t>
      </w:r>
      <w:r>
        <w:t xml:space="preserve"> </w:t>
      </w:r>
      <w:r>
        <w:rPr>
          <w:bCs/>
          <w:b/>
        </w:rPr>
        <w:t xml:space="preserve">Netherlands Amsterdam</w:t>
      </w:r>
      <w:r>
        <w:t xml:space="preserve">, the intern had to find alternatives that maintained flavor profiles familiar to the patients rather than prescribing generic "bland" Western diets. This adaptability is a hallmark of a proficient</w:t>
      </w:r>
      <w:r>
        <w:t xml:space="preserve"> </w:t>
      </w:r>
      <w:r>
        <w:rPr>
          <w:bCs/>
          <w:b/>
        </w:rPr>
        <w:t xml:space="preserve">Dietitian</w:t>
      </w:r>
      <w:r>
        <w:t xml:space="preserve">.</w:t>
      </w:r>
    </w:p>
    <w:p>
      <w:pPr>
        <w:pStyle w:val="BodyText"/>
      </w:pPr>
      <w:r>
        <w:t xml:space="preserve">Communication barriers were occasionally encountered, though most medical staff in</w:t>
      </w:r>
      <w:r>
        <w:t xml:space="preserve"> </w:t>
      </w:r>
      <w:r>
        <w:rPr>
          <w:bCs/>
          <w:b/>
        </w:rPr>
        <w:t xml:space="preserve">Netherlands Amsterdam</w:t>
      </w:r>
      <w:r>
        <w:t xml:space="preserve"> </w:t>
      </w:r>
      <w:r>
        <w:t xml:space="preserve">are fluent in English. However, learning basic phrases in Dutch or other relevant languages was encouraged to build rapport and trust with patients.</w:t>
      </w:r>
    </w:p>
    <w:bookmarkEnd w:id="26"/>
    <w:bookmarkStart w:id="27" w:name="challenges-and-professional-development"/>
    <w:p>
      <w:pPr>
        <w:pStyle w:val="Heading2"/>
      </w:pPr>
      <w:r>
        <w:t xml:space="preserve">4. Challenges and Professional Development</w:t>
      </w:r>
    </w:p>
    <w:p>
      <w:pPr>
        <w:pStyle w:val="FirstParagraph"/>
      </w:pPr>
      <w:r>
        <w:t xml:space="preserve">The transition from academic theory to practice presented several challenges. One major hurdle was the pace of work in</w:t>
      </w:r>
      <w:r>
        <w:t xml:space="preserve"> </w:t>
      </w:r>
      <w:r>
        <w:rPr>
          <w:bCs/>
          <w:b/>
        </w:rPr>
        <w:t xml:space="preserve">Netherlands Amsterdam</w:t>
      </w:r>
      <w:r>
        <w:t xml:space="preserve">'s healthcare system, which is highly efficient but demanding. Learning to prioritize tasks effectively under pressure was a significant learning outcome.</w:t>
      </w:r>
    </w:p>
    <w:p>
      <w:pPr>
        <w:pStyle w:val="BodyText"/>
      </w:pPr>
      <w:r>
        <w:t xml:space="preserve">Another challenge was dealing with patient non-compliance. In many cases, patients resisted dietary changes due to deeply ingrained habits or socioeconomic constraints. The intern developed motivational interviewing techniques to better engage patients, moving away from authoritarian advice toward collaborative goal-setting. This shift in mindset is central to the contemporary philosophy of a</w:t>
      </w:r>
      <w:r>
        <w:t xml:space="preserve"> </w:t>
      </w:r>
      <w:r>
        <w:rPr>
          <w:bCs/>
          <w:b/>
        </w:rPr>
        <w:t xml:space="preserve">Dietitian</w:t>
      </w:r>
      <w:r>
        <w:t xml:space="preserve">.</w:t>
      </w:r>
    </w:p>
    <w:p>
      <w:pPr>
        <w:pStyle w:val="BodyText"/>
      </w:pPr>
      <w:r>
        <w:t xml:space="preserve">The intern also gained proficiency in local Electronic Health Record (EHR) systems used by hospitals across</w:t>
      </w:r>
      <w:r>
        <w:t xml:space="preserve"> </w:t>
      </w:r>
      <w:r>
        <w:rPr>
          <w:bCs/>
          <w:b/>
        </w:rPr>
        <w:t xml:space="preserve">Netherlands Amsterdam</w:t>
      </w:r>
      <w:r>
        <w:t xml:space="preserve">. Mastering these digital tools ensured that nutritional data was accurately documented and accessible to the broader care team, facilitating continuity of care.</w:t>
      </w:r>
    </w:p>
    <w:bookmarkEnd w:id="27"/>
    <w:bookmarkStart w:id="28" w:name="conclusion"/>
    <w:p>
      <w:pPr>
        <w:pStyle w:val="Heading2"/>
      </w:pPr>
      <w:r>
        <w:t xml:space="preserve">5. Conclusion</w:t>
      </w:r>
    </w:p>
    <w:p>
      <w:pPr>
        <w:pStyle w:val="FirstParagraph"/>
      </w:pPr>
      <w:r>
        <w:t xml:space="preserve">This internship at the intersection of clinical practice and public health in</w:t>
      </w:r>
      <w:r>
        <w:t xml:space="preserve"> </w:t>
      </w:r>
      <w:r>
        <w:rPr>
          <w:bCs/>
          <w:b/>
        </w:rPr>
        <w:t xml:space="preserve">Netherlands Amsterdam</w:t>
      </w:r>
      <w:r>
        <w:t xml:space="preserve"> </w:t>
      </w:r>
      <w:r>
        <w:t xml:space="preserve">has been instrumental in shaping the intern’s professional identity as a</w:t>
      </w:r>
      <w:r>
        <w:t xml:space="preserve"> </w:t>
      </w:r>
      <w:r>
        <w:rPr>
          <w:bCs/>
          <w:b/>
        </w:rPr>
        <w:t xml:space="preserve">Dietitian</w:t>
      </w:r>
      <w:r>
        <w:t xml:space="preserve">. The exposure to diverse pathologies, coupled with the multicultural environment of the city, has fostered a holistic approach to patient care.</w:t>
      </w:r>
    </w:p>
    <w:p>
      <w:pPr>
        <w:pStyle w:val="BodyText"/>
      </w:pPr>
      <w:r>
        <w:t xml:space="preserve">The skills acquired—ranging from technical nutritional assessment and meal planning to cross-cultural communication and electronic documentation—are directly transferable to future professional roles. The experience in</w:t>
      </w:r>
      <w:r>
        <w:t xml:space="preserve"> </w:t>
      </w:r>
      <w:r>
        <w:rPr>
          <w:bCs/>
          <w:b/>
        </w:rPr>
        <w:t xml:space="preserve">Netherlands Amsterdam</w:t>
      </w:r>
      <w:r>
        <w:t xml:space="preserve"> </w:t>
      </w:r>
      <w:r>
        <w:t xml:space="preserve">highlighted that modern dietetics is not merely about prescribing food, but about empowering individuals through education, empathy, and evidence-based science.</w:t>
      </w:r>
    </w:p>
    <w:p>
      <w:pPr>
        <w:pStyle w:val="BodyText"/>
      </w:pPr>
      <w:r>
        <w:t xml:space="preserve">I am grateful for the mentorship provided by the senior staff and the opportunity to contribute to patient well-being within this dynamic healthcare system. This report serves as a testament to the rigorous standards upheld by</w:t>
      </w:r>
      <w:r>
        <w:t xml:space="preserve"> </w:t>
      </w:r>
      <w:r>
        <w:rPr>
          <w:bCs/>
          <w:b/>
        </w:rPr>
        <w:t xml:space="preserve">Dietitian</w:t>
      </w:r>
      <w:r>
        <w:t xml:space="preserve"> </w:t>
      </w:r>
      <w:r>
        <w:t xml:space="preserve">training programs in</w:t>
      </w:r>
      <w:r>
        <w:t xml:space="preserve"> </w:t>
      </w:r>
      <w:r>
        <w:rPr>
          <w:bCs/>
          <w:b/>
        </w:rPr>
        <w:t xml:space="preserve">Netherlands Amsterdam</w:t>
      </w:r>
      <w:r>
        <w:t xml:space="preserve">, ensuring that new practitioners are well-equipped to handle the complexities of modern nutrition care.</w:t>
      </w:r>
    </w:p>
    <w:p>
      <w:pPr>
        <w:pStyle w:val="BodyText"/>
      </w:pPr>
      <w:r>
        <w:rPr>
          <w:iCs/>
          <w:i/>
        </w:rPr>
        <w:t xml:space="preserve">Report generated for academic purposes. All patient data has been anonymized in accordance with GDPR and local medical confidentiality laws.</w:t>
      </w:r>
    </w:p>
    <w:p>
      <w:pPr>
        <w:pStyle w:val="BodyText"/>
      </w:pPr>
      <w:r>
        <w:t xml:space="preserve">Date: October 2023 | Location: Netherlands Amsterdam</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Dietitian in Netherlands Amsterdam</dc:title>
  <dc:creator/>
  <dc:language>en</dc:language>
  <cp:keywords/>
  <dcterms:created xsi:type="dcterms:W3CDTF">2026-07-29T05:11:40Z</dcterms:created>
  <dcterms:modified xsi:type="dcterms:W3CDTF">2026-07-29T05:11:40Z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