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and</w:t>
      </w:r>
      <w:r>
        <w:t xml:space="preserve"> </w:t>
      </w:r>
      <w:r>
        <w:t xml:space="preserve">Community</w:t>
      </w:r>
      <w:r>
        <w:t xml:space="preserve"> </w:t>
      </w:r>
      <w:r>
        <w:t xml:space="preserve">Dietitian</w:t>
      </w:r>
    </w:p>
    <w:bookmarkStart w:id="20" w:name="final-internship-report"/>
    <w:p>
      <w:pPr>
        <w:pStyle w:val="Heading1"/>
      </w:pPr>
      <w:r>
        <w:t xml:space="preserve">Final Internship Report</w:t>
      </w:r>
    </w:p>
    <w:p>
      <w:pPr>
        <w:pStyle w:val="FirstParagraph"/>
      </w:pPr>
      <w:r>
        <w:t xml:space="preserve">A Comprehensive Review of Professional Development in Nutrition and Dietetics</w:t>
      </w:r>
      <w:r>
        <w:br/>
      </w:r>
      <w:r>
        <w:br/>
      </w:r>
      <w:r>
        <w:t xml:space="preserve">Institution: General Hospital No. 2 – Lima</w:t>
      </w:r>
      <w:r>
        <w:br/>
      </w:r>
      <w:r>
        <w:br/>
      </w:r>
      <w:r>
        <w:t xml:space="preserve">Semester: Academic Year 2023-2024</w:t>
      </w:r>
    </w:p>
    <w:p>
      <w:r>
        <w:pict>
          <v:rect style="width:0;height:1.5pt" o:hralign="center" o:hrstd="t" o:hr="t"/>
        </w:pict>
      </w:r>
    </w:p>
    <w:bookmarkEnd w:id="20"/>
    <w:bookmarkStart w:id="21" w:name="i.-introduction-and-objectives"/>
    <w:p>
      <w:pPr>
        <w:pStyle w:val="Heading1"/>
      </w:pPr>
      <w:r>
        <w:t xml:space="preserve">I. Introduction and Objectives</w:t>
      </w:r>
    </w:p>
    <w:p>
      <w:pPr>
        <w:pStyle w:val="FirstParagraph"/>
      </w:pPr>
      <w:r>
        <w:t xml:space="preserve">The field of clinical nutrition in Peru has undergone significant transformation over the last decade, driven by a growing awareness of public health challenges such as obesity, diabetes mellitus type 2, and chronic anemia. This report outlines my experience during an intensive internship program conducted in the bustling metropolis of</w:t>
      </w:r>
      <w:r>
        <w:t xml:space="preserve"> </w:t>
      </w:r>
      <w:r>
        <w:rPr>
          <w:bCs/>
          <w:b/>
        </w:rPr>
        <w:t xml:space="preserve">Peru Lima</w:t>
      </w:r>
      <w:r>
        <w:t xml:space="preserve">. The primary objective of this training was to bridge the gap between academic theory and practical application within a high-volume healthcare setting.</w:t>
      </w:r>
    </w:p>
    <w:p>
      <w:pPr>
        <w:pStyle w:val="BodyText"/>
      </w:pPr>
      <w:r>
        <w:t xml:space="preserve">As an aspiring</w:t>
      </w:r>
      <w:r>
        <w:t xml:space="preserve"> </w:t>
      </w:r>
      <w:r>
        <w:rPr>
          <w:bCs/>
          <w:b/>
        </w:rPr>
        <w:t xml:space="preserve">Dietitian</w:t>
      </w:r>
      <w:r>
        <w:t xml:space="preserve">, my goal was to master the assessment, diagnosis, intervention, and monitoring of nutritional status in diverse patient populations. Specifically, I aimed to understand how cultural dietary habits in the Andean and coastal regions influence treatment plans. The internship served as a crucible for developing critical thinking skills required to navigate the complex healthcare infrastructure of</w:t>
      </w:r>
      <w:r>
        <w:t xml:space="preserve"> </w:t>
      </w:r>
      <w:r>
        <w:rPr>
          <w:bCs/>
          <w:b/>
        </w:rPr>
        <w:t xml:space="preserve">Peru Lima</w:t>
      </w:r>
      <w:r>
        <w:t xml:space="preserve">, where resources may be limited but patient loads are exceptionally high.</w:t>
      </w:r>
    </w:p>
    <w:bookmarkEnd w:id="21"/>
    <w:bookmarkStart w:id="22" w:name="ii.-institutional-context-and-setting"/>
    <w:p>
      <w:pPr>
        <w:pStyle w:val="Heading1"/>
      </w:pPr>
      <w:r>
        <w:t xml:space="preserve">II. Institutional Context and Setting</w:t>
      </w:r>
    </w:p>
    <w:p>
      <w:pPr>
        <w:pStyle w:val="FirstParagraph"/>
      </w:pPr>
      <w:r>
        <w:t xml:space="preserve">The internship took place at a major public hospital located in the central district of Lima. This institution serves as a referral center for low-to-middle-income populations, providing a unique microcosm of the nutritional epidemiology facing the country. The environment was fast-paced and demanding, requiring interns to adapt quickly to emergency situations and chronic care management simultaneously.</w:t>
      </w:r>
    </w:p>
    <w:p>
      <w:pPr>
        <w:pStyle w:val="BodyText"/>
      </w:pPr>
      <w:r>
        <w:t xml:space="preserve">Working within this facility in</w:t>
      </w:r>
      <w:r>
        <w:t xml:space="preserve"> </w:t>
      </w:r>
      <w:r>
        <w:rPr>
          <w:bCs/>
          <w:b/>
        </w:rPr>
        <w:t xml:space="preserve">Peru Lima</w:t>
      </w:r>
      <w:r>
        <w:t xml:space="preserve">, I observed the stark contrast between urban accessibility and socioeconomic disparity. Patients traveled from provinces such as Huancayo, Arequipa, and Chimbote to access specialized care. This geographical diversity meant that the</w:t>
      </w:r>
      <w:r>
        <w:t xml:space="preserve"> </w:t>
      </w:r>
      <w:r>
        <w:rPr>
          <w:bCs/>
          <w:b/>
        </w:rPr>
        <w:t xml:space="preserve">Dietitian</w:t>
      </w:r>
      <w:r>
        <w:t xml:space="preserve"> </w:t>
      </w:r>
      <w:r>
        <w:t xml:space="preserve">must be proficient in addressing not only medical conditions but also cultural food preferences, which vary significantly across the Peruvian territory.</w:t>
      </w:r>
    </w:p>
    <w:bookmarkEnd w:id="22"/>
    <w:bookmarkStart w:id="23" w:name="Xc0f6ddd978d30b8b68996838ac68cbac874db2e"/>
    <w:p>
      <w:pPr>
        <w:pStyle w:val="Heading1"/>
      </w:pPr>
      <w:r>
        <w:t xml:space="preserve">III. Core Competencies and Clinical Activities</w:t>
      </w:r>
    </w:p>
    <w:p>
      <w:pPr>
        <w:pStyle w:val="FirstParagraph"/>
      </w:pPr>
      <w:r>
        <w:t xml:space="preserve">The curriculum of the internship was structured around several key pillars of professional practice. Below is a detailed account of the activities undertaken:</w:t>
      </w:r>
    </w:p>
    <w:p>
      <w:pPr>
        <w:numPr>
          <w:ilvl w:val="0"/>
          <w:numId w:val="1001"/>
        </w:numPr>
        <w:pStyle w:val="Compact"/>
      </w:pPr>
      <w:r>
        <w:rPr>
          <w:bCs/>
          <w:b/>
        </w:rPr>
        <w:t xml:space="preserve">Nutritional Assessment:</w:t>
      </w:r>
      <w:r>
        <w:t xml:space="preserve"> </w:t>
      </w:r>
      <w:r>
        <w:t xml:space="preserve">I learned to conduct comprehensive anthropometric measurements, including BMI, waist circumference, and muscle mass estimation using bioelectrical impedance analysis. In the context of</w:t>
      </w:r>
      <w:r>
        <w:t xml:space="preserve"> </w:t>
      </w:r>
      <w:r>
        <w:rPr>
          <w:bCs/>
          <w:b/>
        </w:rPr>
        <w:t xml:space="preserve">Peru Lima</w:t>
      </w:r>
      <w:r>
        <w:t xml:space="preserve">, it was crucial to understand how stunting in childhood affects adult metabolic health.</w:t>
      </w:r>
    </w:p>
    <w:p>
      <w:pPr>
        <w:numPr>
          <w:ilvl w:val="0"/>
          <w:numId w:val="1001"/>
        </w:numPr>
        <w:pStyle w:val="Compact"/>
      </w:pPr>
      <w:r>
        <w:rPr>
          <w:bCs/>
          <w:b/>
        </w:rPr>
        <w:t xml:space="preserve">Dietary Planning:</w:t>
      </w:r>
      <w:r>
        <w:t xml:space="preserve"> </w:t>
      </w:r>
      <w:r>
        <w:t xml:space="preserve">A significant portion of my training involved creating therapeutic diets for patients with diabetes, hypertension, and renal failure. I discovered that traditional Peruvian ingredients, such as quinoa, camote (sweet potato), and aji amarillo, could be effectively incorporated into low-glycemic index meals. This approach ensured patient compliance while respecting local culinary traditions.</w:t>
      </w:r>
    </w:p>
    <w:p>
      <w:pPr>
        <w:numPr>
          <w:ilvl w:val="0"/>
          <w:numId w:val="1001"/>
        </w:numPr>
        <w:pStyle w:val="Compact"/>
      </w:pPr>
      <w:r>
        <w:rPr>
          <w:bCs/>
          <w:b/>
        </w:rPr>
        <w:t xml:space="preserve">Community Education:</w:t>
      </w:r>
      <w:r>
        <w:t xml:space="preserve"> </w:t>
      </w:r>
      <w:r>
        <w:t xml:space="preserve">Beyond the clinical ward, I participated in outreach programs in crowded districts like Callao and San Juan de Lurigancho. As a</w:t>
      </w:r>
      <w:r>
        <w:t xml:space="preserve"> </w:t>
      </w:r>
      <w:r>
        <w:rPr>
          <w:bCs/>
          <w:b/>
        </w:rPr>
        <w:t xml:space="preserve">Dietitian</w:t>
      </w:r>
      <w:r>
        <w:t xml:space="preserve">, educating communities on food hygiene and budget-friendly healthy eating was vital. We addressed the double burden of malnutrition, where undernutrition coexists with overweight and obesity.</w:t>
      </w:r>
    </w:p>
    <w:p>
      <w:pPr>
        <w:numPr>
          <w:ilvl w:val="0"/>
          <w:numId w:val="1001"/>
        </w:numPr>
        <w:pStyle w:val="Compact"/>
      </w:pPr>
      <w:r>
        <w:rPr>
          <w:bCs/>
          <w:b/>
        </w:rPr>
        <w:t xml:space="preserve">Multidisciplinary Collaboration:</w:t>
      </w:r>
      <w:r>
        <w:t xml:space="preserve"> </w:t>
      </w:r>
      <w:r>
        <w:t xml:space="preserve">I worked closely with physicians, nurses, and social workers. In</w:t>
      </w:r>
      <w:r>
        <w:t xml:space="preserve"> </w:t>
      </w:r>
      <w:r>
        <w:rPr>
          <w:bCs/>
          <w:b/>
        </w:rPr>
        <w:t xml:space="preserve">Peru Lima</w:t>
      </w:r>
      <w:r>
        <w:t xml:space="preserve">, social determinants of health play a massive role in patient outcomes. Understanding the socioeconomic background of patients allowed me to tailor recommendations that were realistic and sustainable.</w:t>
      </w:r>
    </w:p>
    <w:bookmarkEnd w:id="23"/>
    <w:bookmarkStart w:id="24" w:name="iv.-challenges-encountered"/>
    <w:p>
      <w:pPr>
        <w:pStyle w:val="Heading1"/>
      </w:pPr>
      <w:r>
        <w:t xml:space="preserve">IV. Challenges Encountered</w:t>
      </w:r>
    </w:p>
    <w:p>
      <w:pPr>
        <w:pStyle w:val="FirstParagraph"/>
      </w:pPr>
      <w:r>
        <w:t xml:space="preserve">Navigating the healthcare system as an intern in</w:t>
      </w:r>
      <w:r>
        <w:t xml:space="preserve"> </w:t>
      </w:r>
      <w:r>
        <w:rPr>
          <w:bCs/>
          <w:b/>
        </w:rPr>
        <w:t xml:space="preserve">Peru Lima</w:t>
      </w:r>
      <w:r>
        <w:t xml:space="preserve"> </w:t>
      </w:r>
      <w:r>
        <w:t xml:space="preserve">presented several unique challenges. One of the most significant hurdles was the sheer volume of patients. In many cases, a single consultation time was limited to ten minutes, making thorough nutritional counseling difficult.</w:t>
      </w:r>
    </w:p>
    <w:p>
      <w:pPr>
        <w:pStyle w:val="BodyText"/>
      </w:pPr>
      <w:r>
        <w:t xml:space="preserve">To overcome this, I learned to prioritize education based on immediate patient needs and utilize visual aids effectively. Another challenge was the prevalence of food insecurity in certain wards. As a</w:t>
      </w:r>
      <w:r>
        <w:t xml:space="preserve"> </w:t>
      </w:r>
      <w:r>
        <w:rPr>
          <w:bCs/>
          <w:b/>
        </w:rPr>
        <w:t xml:space="preserve">Dietitian</w:t>
      </w:r>
      <w:r>
        <w:t xml:space="preserve">, it can be frustrating to prescribe a diet that patients cannot afford or access due to supply chain issues common in the capital city. This required me to develop creative solutions, such as suggesting locally sourced, low-cost alternatives like dried fish or legumes instead of expensive proteins.</w:t>
      </w:r>
    </w:p>
    <w:bookmarkEnd w:id="24"/>
    <w:bookmarkStart w:id="25" w:name="X9043546784cf4db6f7b16661e07c1166e886a01"/>
    <w:p>
      <w:pPr>
        <w:pStyle w:val="Heading1"/>
      </w:pPr>
      <w:r>
        <w:t xml:space="preserve">V. Professional Growth and Skill Acquisition</w:t>
      </w:r>
    </w:p>
    <w:p>
      <w:pPr>
        <w:pStyle w:val="FirstParagraph"/>
      </w:pPr>
      <w:r>
        <w:t xml:space="preserve">This internship significantly enhanced my professional identity. I developed strong communication skills, learning how to explain complex physiological concepts to patients with varying levels of health literacy. Furthermore, I gained proficiency in electronic medical record systems used by hospitals in</w:t>
      </w:r>
      <w:r>
        <w:t xml:space="preserve"> </w:t>
      </w:r>
      <w:r>
        <w:rPr>
          <w:bCs/>
          <w:b/>
        </w:rPr>
        <w:t xml:space="preserve">Peru Lima</w:t>
      </w:r>
      <w:r>
        <w:t xml:space="preserve">, ensuring accurate documentation and continuity of care.</w:t>
      </w:r>
    </w:p>
    <w:p>
      <w:pPr>
        <w:pStyle w:val="BodyText"/>
      </w:pPr>
      <w:r>
        <w:t xml:space="preserve">I also improved my adaptability. Working in a diverse environment taught me cultural humility and the importance of empathetic listening. These soft skills are as critical as technical knowledge for any successful</w:t>
      </w:r>
      <w:r>
        <w:t xml:space="preserve"> </w:t>
      </w:r>
      <w:r>
        <w:rPr>
          <w:bCs/>
          <w:b/>
        </w:rPr>
        <w:t xml:space="preserve">Dietitian</w:t>
      </w:r>
      <w:r>
        <w:t xml:space="preserve">. I learned to build trust quickly, which is essential when motivating patients to make long-term lifestyle changes.</w:t>
      </w:r>
    </w:p>
    <w:bookmarkEnd w:id="25"/>
    <w:bookmarkStart w:id="26" w:name="vi.-conclusion-and-future-outlook"/>
    <w:p>
      <w:pPr>
        <w:pStyle w:val="Heading1"/>
      </w:pPr>
      <w:r>
        <w:t xml:space="preserve">VI. Conclusion and Future Outlook</w:t>
      </w:r>
    </w:p>
    <w:p>
      <w:pPr>
        <w:pStyle w:val="FirstParagraph"/>
      </w:pPr>
      <w:r>
        <w:t xml:space="preserve">In conclusion, my internship in the realm of nutrition within</w:t>
      </w:r>
      <w:r>
        <w:t xml:space="preserve"> </w:t>
      </w:r>
      <w:r>
        <w:rPr>
          <w:bCs/>
          <w:b/>
        </w:rPr>
        <w:t xml:space="preserve">Peru Lima</w:t>
      </w:r>
      <w:r>
        <w:t xml:space="preserve"> </w:t>
      </w:r>
      <w:r>
        <w:t xml:space="preserve">was an invaluable experience that solidified my passion for this profession. It provided a realistic view of the challenges and rewards associated with being a healthcare provider in a developing nation.</w:t>
      </w:r>
    </w:p>
    <w:p>
      <w:pPr>
        <w:pStyle w:val="BodyText"/>
      </w:pPr>
      <w:r>
        <w:t xml:space="preserve">The skills acquired here—ranging from clinical assessment to community advocacy—are directly transferable to future roles. I am now better equipped to contribute to public health initiatives in Peru, advocating for policies that promote food sovereignty and equitable access to nutritious food. As the demand for specialized nutritional care continues to grow in major urban centers like Lima, I feel prepared to meet this challenge with competence and compassion.</w:t>
      </w:r>
    </w:p>
    <w:p>
      <w:pPr>
        <w:pStyle w:val="BodyText"/>
      </w:pPr>
      <w:r>
        <w:t xml:space="preserve">This report serves not only as a record of my academic requirements but also as a testament to my commitment to excellence in the field of dietetics. I look forward to continuing my professional development and serving the communities that need our expertise most.</w:t>
      </w:r>
    </w:p>
    <w:p>
      <w:pPr>
        <w:pStyle w:val="BodyText"/>
      </w:pPr>
      <w:r>
        <w:br/>
      </w:r>
      <w:r>
        <w:br/>
      </w:r>
    </w:p>
    <w:p>
      <w:pPr>
        <w:pStyle w:val="BodyText"/>
      </w:pPr>
      <w:r>
        <w:rPr>
          <w:bCs/>
          <w:b/>
        </w:rPr>
        <w:t xml:space="preserve">Signed:</w:t>
      </w:r>
    </w:p>
    <w:p>
      <w:pPr>
        <w:pStyle w:val="BodyText"/>
      </w:pPr>
      <w:r>
        <w:t xml:space="preserve">[Intern Name]</w:t>
      </w:r>
      <w:r>
        <w:br/>
      </w:r>
      <w:r>
        <w:t xml:space="preserve">Dietitian Intern</w:t>
      </w:r>
      <w:r>
        <w:br/>
      </w:r>
      <w:r>
        <w:t xml:space="preserve">Date: October 24,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and Community Dietitian</dc:title>
  <dc:creator/>
  <dc:language>en</dc:language>
  <cp:keywords/>
  <dcterms:created xsi:type="dcterms:W3CDTF">2026-07-29T14:15:22Z</dcterms:created>
  <dcterms:modified xsi:type="dcterms:W3CDTF">2026-07-29T14:15:22Z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