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Practice</w:t>
      </w:r>
      <w:r>
        <w:t xml:space="preserve"> </w:t>
      </w:r>
      <w:r>
        <w:t xml:space="preserve">in</w:t>
      </w:r>
      <w:r>
        <w:t xml:space="preserve"> </w:t>
      </w:r>
      <w:r>
        <w:t xml:space="preserve">Thailand</w:t>
      </w:r>
      <w:r>
        <w:t xml:space="preserve"> </w:t>
      </w:r>
      <w:r>
        <w:t xml:space="preserve">Bangkok</w:t>
      </w:r>
    </w:p>
    <w:bookmarkStart w:id="22" w:name="full-internship-report"/>
    <w:p>
      <w:pPr>
        <w:pStyle w:val="Heading1"/>
      </w:pPr>
      <w:r>
        <w:t xml:space="preserve">FULL INTERNSHIP REPORT</w:t>
      </w:r>
    </w:p>
    <w:p>
      <w:pPr>
        <w:pStyle w:val="FirstParagraph"/>
      </w:pPr>
      <w:r>
        <w:rPr>
          <w:iCs/>
          <w:i/>
          <w:bCs/>
          <w:b/>
        </w:rPr>
        <w:t xml:space="preserve">A Comprehensive Study on Clinical Dietitian Practice, Public Health Nutrition, and Cultural Food Adaptation in the Urban Landscape of Thailand Bangkok</w:t>
      </w:r>
    </w:p>
    <w:p>
      <w:pPr>
        <w:pStyle w:val="BodyText"/>
      </w:pPr>
      <w:r>
        <w:rPr>
          <w:bCs/>
          <w:b/>
        </w:rPr>
        <w:t xml:space="preserve">Intern Name:</w:t>
      </w:r>
      <w:r>
        <w:t xml:space="preserve"> </w:t>
      </w:r>
      <w:r>
        <w:t xml:space="preserve">Alex J. Thompson</w:t>
      </w:r>
      <w:r>
        <w:t xml:space="preserve"> </w:t>
      </w:r>
      <w:r>
        <w:rPr>
          <w:bCs/>
          <w:b/>
        </w:rPr>
        <w:t xml:space="preserve">Date:</w:t>
      </w:r>
      <w:r>
        <w:t xml:space="preserve"> </w:t>
      </w:r>
      <w:r>
        <w:t xml:space="preserve">October 2023</w:t>
      </w:r>
    </w:p>
    <w:bookmarkStart w:id="20" w:name="i.-executive-summary-and-introduction"/>
    <w:p>
      <w:pPr>
        <w:pStyle w:val="Heading2"/>
      </w:pPr>
      <w:r>
        <w:t xml:space="preserve">I. Executive Summary and Introduction</w:t>
      </w:r>
    </w:p>
    <w:bookmarkEnd w:id="20"/>
    <w:p>
      <w:pPr>
        <w:pStyle w:val="FirstParagraph"/>
      </w:pPr>
      <w:r>
        <w:t xml:space="preserve">The purpose of this Internship Report is to document, analyze, and reflect upon the professional experiences gained during my tenure as a</w:t>
      </w:r>
      <w:r>
        <w:t xml:space="preserve"> </w:t>
      </w:r>
      <w:r>
        <w:rPr>
          <w:bCs/>
          <w:b/>
        </w:rPr>
        <w:t xml:space="preserve">Dietitian</w:t>
      </w:r>
      <w:r>
        <w:t xml:space="preserve"> </w:t>
      </w:r>
      <w:r>
        <w:t xml:space="preserve">intern within the metropolitan healthcare infrastructure of</w:t>
      </w:r>
      <w:r>
        <w:t xml:space="preserve"> </w:t>
      </w:r>
      <w:r>
        <w:rPr>
          <w:bCs/>
          <w:b/>
        </w:rPr>
        <w:t xml:space="preserve">Thailand Bangkok</w:t>
      </w:r>
      <w:r>
        <w:t xml:space="preserve">. As an aspiring clinical nutritionist, selecting</w:t>
      </w:r>
    </w:p>
    <w:p>
      <w:pPr>
        <w:pStyle w:val="BodyText"/>
      </w:pPr>
      <w:r>
        <w:t xml:space="preserve">Thailand Bangkok as my field of practice was a deliberate decision driven by the unique intersection of rapid urbanization, diverse dietary patterns, and the rising prevalence of non-communicable diseases in Southeast Asia. This report outlines my daily responsibilities, the specific challenges encountered within this dynamic environment, and the technical skills acquired through direct patient interaction at leading medical centers in</w:t>
      </w:r>
      <w:r>
        <w:t xml:space="preserve"> </w:t>
      </w:r>
      <w:r>
        <w:rPr>
          <w:bCs/>
          <w:b/>
        </w:rPr>
        <w:t xml:space="preserve">Thailand Bangkok</w:t>
      </w:r>
      <w:r>
        <w:t xml:space="preserve">.</w:t>
      </w:r>
    </w:p>
    <w:p>
      <w:pPr>
        <w:pStyle w:val="BodyText"/>
      </w:pPr>
      <w:r>
        <w:t xml:space="preserve">The transition from academic theory to practical application proved to be a steep learning curve. The role of a</w:t>
      </w:r>
      <w:r>
        <w:t xml:space="preserve"> </w:t>
      </w:r>
      <w:r>
        <w:rPr>
          <w:bCs/>
          <w:b/>
        </w:rPr>
        <w:t xml:space="preserve">Dietitian</w:t>
      </w:r>
      <w:r>
        <w:t xml:space="preserve"> </w:t>
      </w:r>
      <w:r>
        <w:t xml:space="preserve">in this region is not merely about prescribing caloric deficits or macronutrient breakdowns; it requires a deep understanding of cultural food habits, the economic accessibility of healthy ingredients in dense urban centers like</w:t>
      </w:r>
      <w:r>
        <w:t xml:space="preserve"> </w:t>
      </w:r>
      <w:r>
        <w:rPr>
          <w:bCs/>
          <w:b/>
        </w:rPr>
        <w:t xml:space="preserve">Thailand Bangkok</w:t>
      </w:r>
      <w:r>
        <w:t xml:space="preserve">, and the integration of traditional Thai herbal medicine with evidence-based nutritional science.</w:t>
      </w:r>
    </w:p>
    <w:bookmarkStart w:id="21" w:name="X68a62e0a5fe0461d0566560e44c2299eea98aeb"/>
    <w:p>
      <w:pPr>
        <w:pStyle w:val="Heading2"/>
      </w:pPr>
      <w:r>
        <w:t xml:space="preserve">II. Professional Objectives and Scope of Practice</w:t>
      </w:r>
    </w:p>
    <w:bookmarkEnd w:id="21"/>
    <w:bookmarkEnd w:id="22"/>
    <w:p>
      <w:pPr>
        <w:numPr>
          <w:ilvl w:val="0"/>
          <w:numId w:val="1001"/>
        </w:numPr>
        <w:pStyle w:val="Compact"/>
      </w:pPr>
      <w:r>
        <w:t xml:space="preserve">To develop personalized nutrition plans for patients suffering from Type 2 Diabetes, Hypertension, and Obesity within the hospital setting in</w:t>
      </w:r>
      <w:r>
        <w:t xml:space="preserve"> </w:t>
      </w:r>
      <w:r>
        <w:rPr>
          <w:bCs/>
          <w:b/>
        </w:rPr>
        <w:t xml:space="preserve">Thailand Bangkok</w:t>
      </w:r>
      <w:r>
        <w:t xml:space="preserve">.</w:t>
      </w:r>
    </w:p>
    <w:p>
      <w:pPr>
        <w:numPr>
          <w:ilvl w:val="0"/>
          <w:numId w:val="1001"/>
        </w:numPr>
        <w:pStyle w:val="Compact"/>
      </w:pPr>
      <w:r>
        <w:t xml:space="preserve">To conduct nutritional education sessions for outpatients focusing on lifestyle modifications.</w:t>
      </w:r>
    </w:p>
    <w:p>
      <w:pPr>
        <w:numPr>
          <w:ilvl w:val="0"/>
          <w:numId w:val="1001"/>
        </w:numPr>
        <w:pStyle w:val="Compact"/>
      </w:pPr>
      <w:r>
        <w:t xml:space="preserve">To collaborate with multidisciplinary medical teams to optimize patient recovery through targeted nutrition support.</w:t>
      </w:r>
    </w:p>
    <w:p>
      <w:pPr>
        <w:pStyle w:val="FirstParagraph"/>
      </w:pPr>
      <w:r>
        <w:t xml:space="preserve">A central objective of my internship was to bridge the gap between Western nutritional guidelines and traditional Thai cuisine. In</w:t>
      </w:r>
      <w:r>
        <w:t xml:space="preserve"> </w:t>
      </w:r>
      <w:r>
        <w:rPr>
          <w:bCs/>
          <w:b/>
        </w:rPr>
        <w:t xml:space="preserve">Thailand Bangkok</w:t>
      </w:r>
      <w:r>
        <w:t xml:space="preserve">, the staple diet revolves heavily around rice, which presents specific glycemic challenges for diabetic patients. Therefore, a primary goal for me as a</w:t>
      </w:r>
    </w:p>
    <w:p>
      <w:pPr>
        <w:pStyle w:val="BodyText"/>
      </w:pPr>
      <w:r>
        <w:t xml:space="preserve">Dietitian intern was to learn how to advise patients on portion control and carbohydrate substitution without alienating them from their cultural food identity.</w:t>
      </w:r>
    </w:p>
    <w:bookmarkStart w:id="26" w:name="X44ea9a3c329bc6957c4add3cd209d0ef0fb6e43"/>
    <w:p>
      <w:pPr>
        <w:pStyle w:val="Heading2"/>
      </w:pPr>
      <w:r>
        <w:t xml:space="preserve">III. Clinical Experience and Daily Responsibilities</w:t>
      </w:r>
    </w:p>
    <w:bookmarkStart w:id="23" w:name="X08a12b3f02c85e26fc42cc9dfceef28a6ba024e"/>
    <w:p>
      <w:pPr>
        <w:pStyle w:val="Heading3"/>
      </w:pPr>
      <w:r>
        <w:t xml:space="preserve">A. Nutritional Assessment and Data Collection</w:t>
      </w:r>
    </w:p>
    <w:p>
      <w:pPr>
        <w:numPr>
          <w:ilvl w:val="0"/>
          <w:numId w:val="1002"/>
        </w:numPr>
        <w:pStyle w:val="Compact"/>
      </w:pPr>
      <w:r>
        <w:t xml:space="preserve">Patient Intake: Conducting detailed dietary history interviews in both English and basic Thai.</w:t>
      </w:r>
    </w:p>
    <w:p>
      <w:pPr>
        <w:numPr>
          <w:ilvl w:val="0"/>
          <w:numId w:val="1002"/>
        </w:numPr>
        <w:pStyle w:val="Compact"/>
      </w:pPr>
      <w:r>
        <w:t xml:space="preserve">Anthropometric Measurements: Utilizing bioimpedance analysis to determine body composition.</w:t>
      </w:r>
    </w:p>
    <w:p>
      <w:pPr>
        <w:pStyle w:val="FirstParagraph"/>
      </w:pPr>
      <w:r>
        <w:t xml:space="preserve">In the clinical wards of</w:t>
      </w:r>
      <w:r>
        <w:t xml:space="preserve"> </w:t>
      </w:r>
      <w:r>
        <w:rPr>
          <w:bCs/>
          <w:b/>
        </w:rPr>
        <w:t xml:space="preserve">Thailand Bangkok</w:t>
      </w:r>
      <w:r>
        <w:t xml:space="preserve">, I assisted senior nutritionists in performing comprehensive nutritional assessments. This involved evaluating patients' Body Mass Index (BMI), muscle mass, and hydration status. The diversity of patient backgrounds in</w:t>
      </w:r>
      <w:r>
        <w:t xml:space="preserve"> </w:t>
      </w:r>
      <w:r>
        <w:rPr>
          <w:bCs/>
          <w:b/>
        </w:rPr>
        <w:t xml:space="preserve">Thailand Bangkok</w:t>
      </w:r>
      <w:r>
        <w:t xml:space="preserve">, ranging from local residents to expatriates and medical tourists, required adaptability in communication styles.</w:t>
      </w:r>
    </w:p>
    <w:bookmarkEnd w:id="23"/>
    <w:bookmarkStart w:id="24" w:name="b.-therapeutic-meal-planning"/>
    <w:p>
      <w:pPr>
        <w:pStyle w:val="Heading3"/>
      </w:pPr>
      <w:r>
        <w:t xml:space="preserve">B. Therapeutic Meal Planning</w:t>
      </w:r>
    </w:p>
    <w:p>
      <w:pPr>
        <w:numPr>
          <w:ilvl w:val="0"/>
          <w:numId w:val="1003"/>
        </w:numPr>
        <w:pStyle w:val="Compact"/>
      </w:pPr>
      <w:r>
        <w:t xml:space="preserve">Crafting low-sodium diets for hypertensive patients.</w:t>
      </w:r>
    </w:p>
    <w:p>
      <w:pPr>
        <w:numPr>
          <w:ilvl w:val="0"/>
          <w:numId w:val="1003"/>
        </w:numPr>
        <w:pStyle w:val="Compact"/>
      </w:pPr>
      <w:r>
        <w:t xml:space="preserve">Designing renal-friendly menus for patients with chronic kidney disease.</w:t>
      </w:r>
    </w:p>
    <w:p>
      <w:pPr>
        <w:pStyle w:val="FirstParagraph"/>
      </w:pPr>
      <w:r>
        <w:t xml:space="preserve">The complexity of creating therapeutic meals in</w:t>
      </w:r>
      <w:r>
        <w:t xml:space="preserve"> </w:t>
      </w:r>
      <w:r>
        <w:rPr>
          <w:bCs/>
          <w:b/>
        </w:rPr>
        <w:t xml:space="preserve">Thailand Bangkok</w:t>
      </w:r>
      <w:r>
        <w:t xml:space="preserve"> </w:t>
      </w:r>
      <w:r>
        <w:t xml:space="preserve">lies in the flavor profile. Thai cuisine is known for its balance of salty, sweet, sour, and spicy elements. As a</w:t>
      </w:r>
    </w:p>
    <w:p>
      <w:pPr>
        <w:pStyle w:val="BodyText"/>
      </w:pPr>
      <w:r>
        <w:t xml:space="preserve">Dietitian, I learned to modify recipes by reducing sodium content while enhancing flavors using aromatic herbs like lemongrass, galangal, and kaffir lime leaves—ingredients that are abundant in the local markets of</w:t>
      </w:r>
      <w:r>
        <w:t xml:space="preserve"> </w:t>
      </w:r>
      <w:r>
        <w:rPr>
          <w:bCs/>
          <w:b/>
        </w:rPr>
        <w:t xml:space="preserve">Thailand Bangkok</w:t>
      </w:r>
      <w:r>
        <w:t xml:space="preserve"> </w:t>
      </w:r>
      <w:r>
        <w:t xml:space="preserve">but often underutilized in Western dietary advice.</w:t>
      </w:r>
    </w:p>
    <w:bookmarkEnd w:id="24"/>
    <w:bookmarkStart w:id="25" w:name="c.-patient-education-and-counseling"/>
    <w:p>
      <w:pPr>
        <w:pStyle w:val="Heading3"/>
      </w:pPr>
      <w:r>
        <w:t xml:space="preserve">C. Patient Education and Counseling</w:t>
      </w:r>
    </w:p>
    <w:p>
      <w:pPr>
        <w:numPr>
          <w:ilvl w:val="0"/>
          <w:numId w:val="1004"/>
        </w:numPr>
        <w:pStyle w:val="Compact"/>
      </w:pPr>
      <w:r>
        <w:t xml:space="preserve">S educating patients on label reading and hidden sugars.</w:t>
      </w:r>
    </w:p>
    <w:p>
      <w:pPr>
        <w:numPr>
          <w:ilvl w:val="0"/>
          <w:numId w:val="1004"/>
        </w:numPr>
        <w:pStyle w:val="Compact"/>
      </w:pPr>
      <w:r>
        <w:t xml:space="preserve">Counseling on healthy street food choices in</w:t>
      </w:r>
      <w:r>
        <w:t xml:space="preserve"> </w:t>
      </w:r>
      <w:r>
        <w:rPr>
          <w:bCs/>
          <w:b/>
        </w:rPr>
        <w:t xml:space="preserve">Thailand Bangkok</w:t>
      </w:r>
      <w:r>
        <w:t xml:space="preserve">.</w:t>
      </w:r>
    </w:p>
    <w:p>
      <w:pPr>
        <w:pStyle w:val="FirstParagraph"/>
      </w:pPr>
      <w:r>
        <w:t xml:space="preserve">Educating patients was arguably the most challenging yet rewarding aspect of my internship. In</w:t>
      </w:r>
      <w:r>
        <w:t xml:space="preserve"> </w:t>
      </w:r>
      <w:r>
        <w:rPr>
          <w:bCs/>
          <w:b/>
        </w:rPr>
        <w:t xml:space="preserve">Thailand Bangkok</w:t>
      </w:r>
      <w:r>
        <w:t xml:space="preserve">, street food culture is pervasive. Patients often struggle to find "healthy" options amidst the ubiquitous fried noodles and sugary drinks. I developed strategies to guide patients in making smarter choices from street vendors, such as opting for grilled fish instead of fried pork or requesting sauce on the side.</w:t>
      </w:r>
    </w:p>
    <w:bookmarkEnd w:id="25"/>
    <w:bookmarkEnd w:id="26"/>
    <w:bookmarkStart w:id="29" w:name="X34d6cb74e36c0c0320b1c6341e2d6dc03a3ff1f"/>
    <w:p>
      <w:pPr>
        <w:pStyle w:val="Heading2"/>
      </w:pPr>
      <w:r>
        <w:t xml:space="preserve">IV. Cultural Competence and Community Engagement</w:t>
      </w:r>
    </w:p>
    <w:bookmarkStart w:id="27" w:name="X4c8aa6e2d740cb4478817f623f6e24201d9be58"/>
    <w:p>
      <w:pPr>
        <w:pStyle w:val="Heading3"/>
      </w:pPr>
      <w:r>
        <w:t xml:space="preserve">A. Navigating Food Culture in</w:t>
      </w:r>
      <w:r>
        <w:t xml:space="preserve"> </w:t>
      </w:r>
      <w:r>
        <w:rPr>
          <w:bCs/>
          <w:b/>
        </w:rPr>
        <w:t xml:space="preserve">Thailand Bangkok</w:t>
      </w:r>
    </w:p>
    <w:p>
      <w:pPr>
        <w:numPr>
          <w:ilvl w:val="0"/>
          <w:numId w:val="1005"/>
        </w:numPr>
        <w:pStyle w:val="Compact"/>
      </w:pPr>
      <w:r>
        <w:t xml:space="preserve">Understanding the role of communal dining.</w:t>
      </w:r>
    </w:p>
    <w:p>
      <w:pPr>
        <w:numPr>
          <w:ilvl w:val="0"/>
          <w:numId w:val="1005"/>
        </w:numPr>
        <w:pStyle w:val="Compact"/>
      </w:pPr>
      <w:r>
        <w:t xml:space="preserve">The impact of religious fasting periods on nutritional status.</w:t>
      </w:r>
    </w:p>
    <w:p>
      <w:pPr>
        <w:pStyle w:val="FirstParagraph"/>
      </w:pPr>
      <w:r>
        <w:t xml:space="preserve">Cultural competence is vital for a</w:t>
      </w:r>
      <w:r>
        <w:t xml:space="preserve"> </w:t>
      </w:r>
      <w:r>
        <w:rPr>
          <w:bCs/>
          <w:b/>
        </w:rPr>
        <w:t xml:space="preserve">Dietitian</w:t>
      </w:r>
      <w:r>
        <w:t xml:space="preserve"> </w:t>
      </w:r>
      <w:r>
        <w:t xml:space="preserve">. In</w:t>
      </w:r>
      <w:r>
        <w:t xml:space="preserve"> </w:t>
      </w:r>
      <w:r>
        <w:rPr>
          <w:bCs/>
          <w:b/>
        </w:rPr>
        <w:t xml:space="preserve">Thailand Bangkok</w:t>
      </w:r>
      <w:r>
        <w:t xml:space="preserve">, food is central to social bonding. Diets that exclude family-shared dishes are often rejected by patients. I learned to incorporate traditional elements into therapeutic diets, ensuring that compliance was higher when patients felt their cultural identity was respected.</w:t>
      </w:r>
    </w:p>
    <w:bookmarkEnd w:id="27"/>
    <w:bookmarkStart w:id="28" w:name="b.-public-health-initiatives"/>
    <w:p>
      <w:pPr>
        <w:pStyle w:val="Heading3"/>
      </w:pPr>
      <w:r>
        <w:t xml:space="preserve">B. Public Health Initiatives</w:t>
      </w:r>
    </w:p>
    <w:p>
      <w:pPr>
        <w:numPr>
          <w:ilvl w:val="0"/>
          <w:numId w:val="1006"/>
        </w:numPr>
        <w:pStyle w:val="Compact"/>
      </w:pPr>
      <w:r>
        <w:t xml:space="preserve">Workshop on sugar reduction for school children in</w:t>
      </w:r>
      <w:r>
        <w:t xml:space="preserve"> </w:t>
      </w:r>
      <w:r>
        <w:rPr>
          <w:bCs/>
          <w:b/>
        </w:rPr>
        <w:t xml:space="preserve">Thailand Bangkok</w:t>
      </w:r>
      <w:r>
        <w:t xml:space="preserve">.</w:t>
      </w:r>
    </w:p>
    <w:p>
      <w:pPr>
        <w:numPr>
          <w:ilvl w:val="0"/>
          <w:numId w:val="1006"/>
        </w:numPr>
        <w:pStyle w:val="Compact"/>
      </w:pPr>
      <w:r>
        <w:t xml:space="preserve">Campaign against the trans-fats in processed snacks.</w:t>
      </w:r>
    </w:p>
    <w:p>
      <w:pPr>
        <w:pStyle w:val="FirstParagraph"/>
      </w:pPr>
      <w:r>
        <w:t xml:space="preserve">Beyond individual care, I participated in community outreach programs organized by the hospital network across</w:t>
      </w:r>
      <w:r>
        <w:t xml:space="preserve"> </w:t>
      </w:r>
      <w:r>
        <w:rPr>
          <w:bCs/>
          <w:b/>
        </w:rPr>
        <w:t xml:space="preserve">Thailand Bangkok</w:t>
      </w:r>
      <w:r>
        <w:t xml:space="preserve">. These initiatives aimed to raise awareness about the sugar tax and its impact on public health. Engaging with school children provided insight into early prevention strategies for obesity, a critical issue facing urban populations in</w:t>
      </w:r>
      <w:r>
        <w:t xml:space="preserve"> </w:t>
      </w:r>
      <w:r>
        <w:rPr>
          <w:bCs/>
          <w:b/>
        </w:rPr>
        <w:t xml:space="preserve">Thailand Bangkok</w:t>
      </w:r>
      <w:r>
        <w:t xml:space="preserve">.</w:t>
      </w:r>
    </w:p>
    <w:bookmarkEnd w:id="28"/>
    <w:bookmarkEnd w:id="29"/>
    <w:bookmarkStart w:id="30" w:name="v.-challenges-and-solutions"/>
    <w:p>
      <w:pPr>
        <w:pStyle w:val="Heading2"/>
      </w:pPr>
      <w:r>
        <w:t xml:space="preserve">V. Challenges and Solutions</w:t>
      </w:r>
    </w:p>
    <w:p>
      <w:pPr>
        <w:numPr>
          <w:ilvl w:val="0"/>
          <w:numId w:val="1007"/>
        </w:numPr>
        <w:pStyle w:val="Compact"/>
      </w:pPr>
      <w:r>
        <w:rPr>
          <w:bCs/>
          <w:b/>
        </w:rPr>
        <w:t xml:space="preserve">Linguistic Barriers:</w:t>
      </w:r>
      <w:r>
        <w:t xml:space="preserve"> </w:t>
      </w:r>
      <w:r>
        <w:t xml:space="preserve">Limited proficiency in Thai initially hindered rapport-building. Solution: Utilized translation apps and collaborated with bilingual nursing staff.</w:t>
      </w:r>
    </w:p>
    <w:p>
      <w:pPr>
        <w:numPr>
          <w:ilvl w:val="0"/>
          <w:numId w:val="1007"/>
        </w:numPr>
        <w:pStyle w:val="Compact"/>
      </w:pPr>
      <w:r>
        <w:rPr>
          <w:bCs/>
          <w:b/>
        </w:rPr>
        <w:t xml:space="preserve">Absence of Standardized Measurements:</w:t>
      </w:r>
      <w:r>
        <w:t xml:space="preserve"> </w:t>
      </w:r>
      <w:r>
        <w:t xml:space="preserve">Traditional Thai cooking uses cups or "handfuls" rather than grams. Solution: Developed visual aids showing standard portion sizes using local bowls (Tep-pong).</w:t>
      </w:r>
    </w:p>
    <w:p>
      <w:pPr>
        <w:pStyle w:val="FirstParagraph"/>
      </w:pPr>
      <w:r>
        <w:t xml:space="preserve">The environment in</w:t>
      </w:r>
      <w:r>
        <w:t xml:space="preserve"> </w:t>
      </w:r>
      <w:r>
        <w:rPr>
          <w:bCs/>
          <w:b/>
        </w:rPr>
        <w:t xml:space="preserve">Thailand Bangkok</w:t>
      </w:r>
      <w:r>
        <w:t xml:space="preserve">, while vibrant, presented logistical challenges. The high humidity and heat can affect food storage and preservation, impacting patient meals if not managed correctly. Additionally, the fast-paced lifestyle of the city often leads to irregular meal timings among professionals I treated.</w:t>
      </w:r>
    </w:p>
    <w:bookmarkEnd w:id="30"/>
    <w:bookmarkStart w:id="31" w:name="vi.-skills-acquired"/>
    <w:p>
      <w:pPr>
        <w:pStyle w:val="Heading2"/>
      </w:pPr>
      <w:r>
        <w:t xml:space="preserve">VI. Skills Acquired</w:t>
      </w:r>
    </w:p>
    <w:p>
      <w:pPr>
        <w:numPr>
          <w:ilvl w:val="0"/>
          <w:numId w:val="1008"/>
        </w:numPr>
        <w:pStyle w:val="Compact"/>
      </w:pPr>
      <w:r>
        <w:t xml:space="preserve">Clinical nutrition assessment tools adapted for Asian populations.</w:t>
      </w:r>
    </w:p>
    <w:p>
      <w:pPr>
        <w:numPr>
          <w:ilvl w:val="0"/>
          <w:numId w:val="1008"/>
        </w:numPr>
        <w:pStyle w:val="Compact"/>
      </w:pPr>
      <w:r>
        <w:t xml:space="preserve">Counseling techniques tailored to collectivist cultures found in</w:t>
      </w:r>
      <w:r>
        <w:t xml:space="preserve"> </w:t>
      </w:r>
      <w:r>
        <w:rPr>
          <w:bCs/>
          <w:b/>
        </w:rPr>
        <w:t xml:space="preserve">Thailand Bangkok</w:t>
      </w:r>
      <w:r>
        <w:t xml:space="preserve">.</w:t>
      </w:r>
    </w:p>
    <w:p>
      <w:pPr>
        <w:numPr>
          <w:ilvl w:val="0"/>
          <w:numId w:val="1008"/>
        </w:numPr>
        <w:pStyle w:val="Compact"/>
      </w:pPr>
      <w:r>
        <w:t xml:space="preserve">Nutritional database knowledge specific to Thai ingredients.</w:t>
      </w:r>
    </w:p>
    <w:p>
      <w:pPr>
        <w:pStyle w:val="FirstParagraph"/>
      </w:pPr>
      <w:r>
        <w:t xml:space="preserve">This internship significantly enhanced my competency as a</w:t>
      </w:r>
    </w:p>
    <w:p>
      <w:pPr>
        <w:pStyle w:val="BodyText"/>
      </w:pPr>
      <w:r>
        <w:t xml:space="preserve">Dietitian. I gained proficiency in using software tools designed for Asian food composition, allowing me to create precise nutritional profiles. Furthermore, my ability to empathize with patients facing socioeconomic barriers to healthy eating in</w:t>
      </w:r>
      <w:r>
        <w:t xml:space="preserve"> </w:t>
      </w:r>
      <w:r>
        <w:rPr>
          <w:bCs/>
          <w:b/>
        </w:rPr>
        <w:t xml:space="preserve">Thailand Bangkok</w:t>
      </w:r>
      <w:r>
        <w:t xml:space="preserve"> </w:t>
      </w:r>
      <w:r>
        <w:t xml:space="preserve">has matured.</w:t>
      </w:r>
    </w:p>
    <w:bookmarkEnd w:id="31"/>
    <w:bookmarkStart w:id="32" w:name="X2e9cd2949813608de44098f669546074628c5a3"/>
    <w:p>
      <w:pPr>
        <w:pStyle w:val="Heading2"/>
      </w:pPr>
      <w:r>
        <w:t xml:space="preserve">VII. Conclusion and Future Recommendations</w:t>
      </w:r>
    </w:p>
    <w:p>
      <w:pPr>
        <w:numPr>
          <w:ilvl w:val="0"/>
          <w:numId w:val="1009"/>
        </w:numPr>
        <w:pStyle w:val="Compact"/>
      </w:pPr>
      <w:r>
        <w:t xml:space="preserve">The role of a</w:t>
      </w:r>
      <w:r>
        <w:t xml:space="preserve"> </w:t>
      </w:r>
      <w:r>
        <w:rPr>
          <w:bCs/>
          <w:b/>
        </w:rPr>
        <w:t xml:space="preserve">Dietitian</w:t>
      </w:r>
      <w:r>
        <w:t xml:space="preserve"> </w:t>
      </w:r>
      <w:r>
        <w:t xml:space="preserve">in urban Southeast Asia is evolving rapidly.</w:t>
      </w:r>
    </w:p>
    <w:p>
      <w:pPr>
        <w:numPr>
          <w:ilvl w:val="0"/>
          <w:numId w:val="1009"/>
        </w:numPr>
        <w:pStyle w:val="Compact"/>
      </w:pPr>
      <w:r>
        <w:t xml:space="preserve">The need for localized nutritional guidelines in</w:t>
      </w:r>
      <w:r>
        <w:t xml:space="preserve"> </w:t>
      </w:r>
      <w:r>
        <w:rPr>
          <w:bCs/>
          <w:b/>
        </w:rPr>
        <w:t xml:space="preserve">Thailand Bangkok</w:t>
      </w:r>
      <w:r>
        <w:t xml:space="preserve">.</w:t>
      </w:r>
    </w:p>
    <w:p>
      <w:pPr>
        <w:pStyle w:val="FirstParagraph"/>
      </w:pPr>
      <w:r>
        <w:t xml:space="preserve">In conclusion, my internship as a</w:t>
      </w:r>
      <w:r>
        <w:t xml:space="preserve"> </w:t>
      </w:r>
      <w:r>
        <w:rPr>
          <w:bCs/>
          <w:b/>
        </w:rPr>
        <w:t xml:space="preserve">Dietitian</w:t>
      </w:r>
      <w:r>
        <w:t xml:space="preserve"> </w:t>
      </w:r>
      <w:r>
        <w:t xml:space="preserve">in</w:t>
      </w:r>
    </w:p>
    <w:p>
      <w:pPr>
        <w:pStyle w:val="BodyText"/>
      </w:pPr>
      <w:r>
        <w:t xml:space="preserve">**Thailand Bangkok****has been an invaluable experience. It provided a holistic view of how nutrition intersects with culture, economics, and public health in one of Asia's most dynamic cities. The specific context of</w:t>
      </w:r>
    </w:p>
    <w:p>
      <w:pPr>
        <w:pStyle w:val="BodyText"/>
      </w:pPr>
      <w:r>
        <w:t xml:space="preserve">Thailand Bangkok** offers unique lessons in managing the dual burden of malnutrition and obesity within urban populations.</w:t>
      </w:r>
    </w:p>
    <w:p>
      <w:pPr>
        <w:pStyle w:val="BodyText"/>
      </w:pPr>
      <w:r>
        <w:t xml:space="preserve">I strongly recommend that future interns prioritize language acquisition before arriving in</w:t>
      </w:r>
    </w:p>
    <w:p>
      <w:pPr>
        <w:pStyle w:val="BodyText"/>
      </w:pPr>
      <w:r>
        <w:t xml:space="preserve">Thailand Bangkok** to enhance patient interaction. Furthermore, ongoing research into sustainable food systems specific to the region would benefit from the insights gained by practicing</w:t>
      </w:r>
    </w:p>
    <w:p>
      <w:pPr>
        <w:pStyle w:val="BodyText"/>
      </w:pPr>
      <w:r>
        <w:t xml:space="preserve">Dietitian** professionals in this setting.</w:t>
      </w:r>
    </w:p>
    <w:p>
      <w:pPr>
        <w:pStyle w:val="BodyText"/>
      </w:pPr>
      <w:r>
        <w:t xml:space="preserve">This report serves as a testament to my dedication to advancing nutritional science within the diverse landscape of</w:t>
      </w:r>
    </w:p>
    <w:p>
      <w:pPr>
        <w:pStyle w:val="BodyText"/>
      </w:pPr>
      <w:r>
        <w:t xml:space="preserve">Thailand Bangkok** and highlights my readiness for future challenges in clinical dietetics.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Practice in Thailand Bangkok</dc:title>
  <dc:creator/>
  <dc:language>en</dc:language>
  <cp:keywords/>
  <dcterms:created xsi:type="dcterms:W3CDTF">2026-07-30T03:47:54Z</dcterms:created>
  <dcterms:modified xsi:type="dcterms:W3CDTF">2026-07-30T03:47:54Z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