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Nutrition</w:t>
      </w:r>
      <w:r>
        <w:t xml:space="preserve"> </w:t>
      </w:r>
      <w:r>
        <w:t xml:space="preserve">and</w:t>
      </w:r>
      <w:r>
        <w:t xml:space="preserve"> </w:t>
      </w:r>
      <w:r>
        <w:t xml:space="preserve">Dietary</w:t>
      </w:r>
      <w:r>
        <w:t xml:space="preserve"> </w:t>
      </w:r>
      <w:r>
        <w:t xml:space="preserve">Management</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Nutrition and Dietetics</w:t>
      </w:r>
    </w:p>
    <w:p>
      <w:pPr>
        <w:pStyle w:val="BodyText"/>
      </w:pPr>
      <w:r>
        <w:rPr>
          <w:bCs/>
          <w:b/>
        </w:rPr>
        <w:t xml:space="preserve">Institution:</w:t>
      </w:r>
      <w:r>
        <w:t xml:space="preserve">[University Name]</w:t>
      </w:r>
    </w:p>
    <w:p>
      <w:pPr>
        <w:pStyle w:val="BodyText"/>
      </w:pPr>
      <w:r>
        <w:t xml:space="preserve">Placement Location: United Arab Emirates Abu Dhabi</w:t>
      </w:r>
    </w:p>
    <w:bookmarkStart w:id="20" w:name="executive-summary"/>
    <w:p>
      <w:pPr>
        <w:pStyle w:val="Heading2"/>
      </w:pPr>
      <w:r>
        <w:t xml:space="preserve">1. Executive Summary</w:t>
      </w:r>
    </w:p>
    <w:p>
      <w:pPr>
        <w:pStyle w:val="FirstParagraph"/>
      </w:pPr>
      <w:r>
        <w:t xml:space="preserve">This report details the practical internship experience undertaken as a Dietitian within the healthcare sector of</w:t>
      </w:r>
      <w:r>
        <w:t xml:space="preserve"> </w:t>
      </w:r>
      <w:r>
        <w:rPr>
          <w:bCs/>
          <w:b/>
        </w:rPr>
        <w:t xml:space="preserve">United Arab Emirates Abu Dhabi</w:t>
      </w:r>
      <w:r>
        <w:t xml:space="preserve">. The primary objective of this internship was to bridge theoretical knowledge with clinical practice, focusing on patient-centered nutrition care plans, health promotion strategies, and dietary interventions tailored to a diverse multicultural population. By working within leading medical facilities in</w:t>
      </w:r>
      <w:r>
        <w:t xml:space="preserve"> </w:t>
      </w:r>
      <w:r>
        <w:rPr>
          <w:bCs/>
          <w:b/>
        </w:rPr>
        <w:t xml:space="preserve">Abu Dhabi</w:t>
      </w:r>
      <w:r>
        <w:t xml:space="preserve">, the intern gained invaluable insights into the operational dynamics of modern healthcare systems while adhering to the rigorous professional standards required of a Dietitian in this region.</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Dietitian</w:t>
      </w:r>
      <w:r>
        <w:t xml:space="preserve">United Arab Emirates Abu Dhabi, this placement offered a unique perspective on how cultural diversity influences dietary habits and health outcomes.</w:t>
      </w:r>
    </w:p>
    <w:p>
      <w:pPr>
        <w:pStyle w:val="BodyText"/>
      </w:pPr>
      <w:r>
        <w:t xml:space="preserve">The specific objectives included:</w:t>
      </w:r>
    </w:p>
    <w:p>
      <w:pPr>
        <w:numPr>
          <w:ilvl w:val="0"/>
          <w:numId w:val="1001"/>
        </w:numPr>
        <w:pStyle w:val="Compact"/>
      </w:pPr>
      <w:r>
        <w:t xml:space="preserve">To perform comprehensive nutritional assessments using standardized tools such as the Patient-Centered Nutrition Screening (PNS) and anthropometric measurements.</w:t>
      </w:r>
    </w:p>
    <w:p>
      <w:pPr>
        <w:numPr>
          <w:ilvl w:val="0"/>
          <w:numId w:val="1001"/>
        </w:numPr>
        <w:pStyle w:val="Compact"/>
      </w:pPr>
      <w:r>
        <w:t xml:space="preserve">To develop individualized medical nutrition therapy (MNT) plans for patients with varying conditions, including pediatric nutrition and geriatric care.</w:t>
      </w:r>
    </w:p>
    <w:p>
      <w:pPr>
        <w:numPr>
          <w:ilvl w:val="0"/>
          <w:numId w:val="1001"/>
        </w:numPr>
        <w:pStyle w:val="Compact"/>
      </w:pPr>
      <w:r>
        <w:t xml:space="preserve">To collaborate effectively with multidisciplinary healthcare teams, including physicians, nurses, and pharmacists.</w:t>
      </w:r>
    </w:p>
    <w:p>
      <w:pPr>
        <w:numPr>
          <w:ilvl w:val="0"/>
          <w:numId w:val="1001"/>
        </w:numPr>
        <w:pStyle w:val="Compact"/>
      </w:pPr>
      <w:r>
        <w:t xml:space="preserve">To understand the regulatory framework governing nutritional practices within the health authority of</w:t>
      </w:r>
      <w:r>
        <w:t xml:space="preserve"> </w:t>
      </w:r>
      <w:r>
        <w:rPr>
          <w:bCs/>
          <w:b/>
        </w:rPr>
        <w:t xml:space="preserve">United Arab Emirates Abu Dhabi</w:t>
      </w:r>
      <w:r>
        <w:t xml:space="preserve">.</w:t>
      </w:r>
    </w:p>
    <w:bookmarkEnd w:id="21"/>
    <w:bookmarkStart w:id="22" w:name="Xabdf8003f33f1205ad8f6400216a75a8b0499f8"/>
    <w:p>
      <w:pPr>
        <w:pStyle w:val="Heading2"/>
      </w:pPr>
      <w:r>
        <w:t xml:space="preserve">3. Organizational Context: United Arab Emirates Abu Dhabi</w:t>
      </w:r>
    </w:p>
    <w:p>
      <w:pPr>
        <w:pStyle w:val="FirstParagraph"/>
      </w:pPr>
      <w:r>
        <w:t xml:space="preserve">The internship was conducted in a major tertiary care hospital located in</w:t>
      </w:r>
    </w:p>
    <w:p>
      <w:pPr>
        <w:pStyle w:val="BodyText"/>
      </w:pPr>
      <w:r>
        <w:t xml:space="preserve">Abu Dhabi, United Arab Emirates. The healthcare landscape here is highly advanced, characterized by state-of-the-art facilities and a strong emphasis on preventative medicine and health education.</w:t>
      </w:r>
      <w:r>
        <w:t xml:space="preserve"> </w:t>
      </w:r>
      <w:r>
        <w:rPr>
          <w:bCs/>
          <w:b/>
        </w:rPr>
        <w:t xml:space="preserve">Abu Dhabi</w:t>
      </w:r>
      <w:r>
        <w:t xml:space="preserve">United Arab Emiratesand boasts one of the most sophisticated public health systems in the region.</w:t>
      </w:r>
    </w:p>
    <w:p>
      <w:pPr>
        <w:pStyle w:val="BodyText"/>
      </w:pPr>
      <w:r>
        <w:t xml:space="preserve">The facility operates under strict guidelines set by the Department of Health – Abu Dhabi (DoH). For a Dietitian, this means adhering to specific protocols regarding patient rights, confidentiality, and standardized care pathways. The environment is inherently multicultural, with patients hailing from over 200 nationalities. This diversity required the</w:t>
      </w:r>
      <w:r>
        <w:t xml:space="preserve"> </w:t>
      </w:r>
      <w:r>
        <w:rPr>
          <w:bCs/>
          <w:b/>
        </w:rPr>
        <w:t xml:space="preserve">Dietitian</w:t>
      </w:r>
      <w:r>
        <w:t xml:space="preserve"> </w:t>
      </w:r>
      <w:r>
        <w:t xml:space="preserve">interns to be culturally competent, understanding that food is not just fuel but a central part of identity and tradition in many cultures found within</w:t>
      </w:r>
    </w:p>
    <w:p>
      <w:pPr>
        <w:pStyle w:val="BodyText"/>
      </w:pPr>
      <w:r>
        <w:t xml:space="preserve">United Arab Emirates Abu Dhabi.</w:t>
      </w:r>
    </w:p>
    <w:bookmarkEnd w:id="22"/>
    <w:bookmarkStart w:id="26" w:name="key-responsibilities-and-activities"/>
    <w:p>
      <w:pPr>
        <w:pStyle w:val="Heading2"/>
      </w:pPr>
      <w:r>
        <w:t xml:space="preserve">4. Key Responsibilities and Activities</w:t>
      </w:r>
    </w:p>
    <w:bookmarkStart w:id="23" w:name="clinical-nutrition-assessment"/>
    <w:p>
      <w:pPr>
        <w:pStyle w:val="Heading3"/>
      </w:pPr>
      <w:r>
        <w:t xml:space="preserve">4.1 Clinical Nutrition Assessment</w:t>
      </w:r>
    </w:p>
    <w:p>
      <w:pPr>
        <w:pStyle w:val="FirstParagraph"/>
      </w:pPr>
      <w:r>
        <w:t xml:space="preserve">A significant portion of the internship involved conducting initial consultations with patients admitted to internal medicine, cardiology, and endocrinology wards. As a</w:t>
      </w:r>
      <w:r>
        <w:t xml:space="preserve"> </w:t>
      </w:r>
      <w:r>
        <w:rPr>
          <w:bCs/>
          <w:b/>
        </w:rPr>
        <w:t xml:space="preserve">Dietitian</w:t>
      </w:r>
      <w:r>
        <w:t xml:space="preserve">, I utilized tools like the Subjective Global Assessment (SGA) to evaluate nutritional status. In</w:t>
      </w:r>
    </w:p>
    <w:p>
      <w:pPr>
        <w:pStyle w:val="BodyText"/>
      </w:pPr>
      <w:r>
        <w:t xml:space="preserve">Abu Dhabi, it was crucial to account for traditional Emirati dishes such as Machboos and Harees, modifying them to meet medical requirements without stripping away cultural significance.</w:t>
      </w:r>
    </w:p>
    <w:bookmarkEnd w:id="23"/>
    <w:bookmarkStart w:id="24" w:name="medical-nutrition-therapy-mnt"/>
    <w:p>
      <w:pPr>
        <w:pStyle w:val="Heading3"/>
      </w:pPr>
      <w:r>
        <w:t xml:space="preserve">4.2 Medical Nutrition Therapy (MNT)</w:t>
      </w:r>
    </w:p>
    <w:p>
      <w:pPr>
        <w:pStyle w:val="FirstParagraph"/>
      </w:pPr>
      <w:r>
        <w:t xml:space="preserve">I collaborated on creating MNT plans for patients with Type 2 Diabetes, a prevalent condition in the</w:t>
      </w:r>
    </w:p>
    <w:p>
      <w:pPr>
        <w:pStyle w:val="BodyText"/>
      </w:pPr>
      <w:r>
        <w:t xml:space="preserve">United Arab Emirates. This involved calculating precise macronutrient distributions and teaching portion control using local food guides. For hypertensive patients, I implemented DASH diet principles while substituting high-sodium condiments often used in Middle Eastern cooking with herbs and spices common to the region.</w:t>
      </w:r>
    </w:p>
    <w:bookmarkEnd w:id="24"/>
    <w:bookmarkStart w:id="25" w:name="health-education-and-promotion"/>
    <w:p>
      <w:pPr>
        <w:pStyle w:val="Heading3"/>
      </w:pPr>
      <w:r>
        <w:t xml:space="preserve">4.3 Health Education and Promotion</w:t>
      </w:r>
    </w:p>
    <w:p>
      <w:pPr>
        <w:pStyle w:val="FirstParagraph"/>
      </w:pPr>
      <w:r>
        <w:t xml:space="preserve">Education is a cornerstone of dietary management. I assisted in organizing health camps across various communities in</w:t>
      </w:r>
      <w:r>
        <w:t xml:space="preserve"> </w:t>
      </w:r>
      <w:r>
        <w:rPr>
          <w:bCs/>
          <w:b/>
        </w:rPr>
        <w:t xml:space="preserve">United Arab Emirates Abu Dhabi</w:t>
      </w:r>
      <w:r>
        <w:t xml:space="preserve">. These sessions focused on healthy eating during Ramadan, managing gestational diabetes, and combating childhood obesity. The interactive nature of these workshops allowed me to refine my communication skills, ensuring that complex nutritional science was translated into actionable advice for laypeople.</w:t>
      </w:r>
    </w:p>
    <w:bookmarkEnd w:id="25"/>
    <w:bookmarkEnd w:id="26"/>
    <w:bookmarkStart w:id="27" w:name="challenges-encountered"/>
    <w:p>
      <w:pPr>
        <w:pStyle w:val="Heading2"/>
      </w:pPr>
      <w:r>
        <w:t xml:space="preserve">5. Challenges Encountered</w:t>
      </w:r>
    </w:p>
    <w:p>
      <w:pPr>
        <w:pStyle w:val="FirstParagraph"/>
      </w:pPr>
      <w:r>
        <w:t xml:space="preserve">One of the primary challenges faced during this internship was navigating dietary restrictions related to religious observances, particularly fasting during Ramadan. Developing safe and effective nutrition plans for patients who fast required meticulous planning and close monitoring of hydration and blood glucose levels. Furthermore, overcoming language barriers with non-English speaking patients necessitated the use of professional interpreters or visual aids to ensure accurate transmission of dietary instructions.</w:t>
      </w:r>
    </w:p>
    <w:bookmarkEnd w:id="27"/>
    <w:bookmarkStart w:id="28" w:name="learning-outcomes"/>
    <w:p>
      <w:pPr>
        <w:pStyle w:val="Heading2"/>
      </w:pPr>
      <w:r>
        <w:t xml:space="preserve">6. Learning Outcomes</w:t>
      </w:r>
    </w:p>
    <w:p>
      <w:pPr>
        <w:pStyle w:val="FirstParagraph"/>
      </w:pPr>
      <w:r>
        <w:t xml:space="preserve">This internship significantly enhanced my professional competencies as a</w:t>
      </w:r>
      <w:r>
        <w:t xml:space="preserve"> </w:t>
      </w:r>
      <w:r>
        <w:rPr>
          <w:bCs/>
          <w:b/>
        </w:rPr>
        <w:t xml:space="preserve">Dietitian</w:t>
      </w:r>
      <w:r>
        <w:t xml:space="preserve">. I learned to adapt global nutritional guidelines to local contexts, ensuring relevance and adherence in</w:t>
      </w:r>
    </w:p>
    <w:p>
      <w:pPr>
        <w:pStyle w:val="BodyText"/>
      </w:pPr>
      <w:r>
        <w:t xml:space="preserve">Abu Dhabi. Key takeaways include:</w:t>
      </w:r>
    </w:p>
    <w:p>
      <w:pPr>
        <w:numPr>
          <w:ilvl w:val="0"/>
          <w:numId w:val="1002"/>
        </w:numPr>
        <w:pStyle w:val="Compact"/>
      </w:pPr>
      <w:r>
        <w:t xml:space="preserve">&lt; strong&gt;Cultural Competency: Understanding the deep-rooted food traditions of the</w:t>
      </w:r>
    </w:p>
    <w:p>
      <w:pPr>
        <w:numPr>
          <w:ilvl w:val="0"/>
          <w:numId w:val="1000"/>
        </w:numPr>
        <w:pStyle w:val="Compact"/>
      </w:pPr>
      <w:r>
        <w:t xml:space="preserve">United Arab Emirates and integrating them into therapeutic diets.</w:t>
      </w:r>
    </w:p>
    <w:p>
      <w:pPr>
        <w:numPr>
          <w:ilvl w:val="0"/>
          <w:numId w:val="1002"/>
        </w:numPr>
        <w:pStyle w:val="Compact"/>
      </w:pPr>
      <w:r>
        <w:t xml:space="preserve">&lt; strong&gt;Clinical Decision Making: Improved ability to prioritize interventions based on medical urgency and patient readiness for change.</w:t>
      </w:r>
    </w:p>
    <w:p>
      <w:pPr>
        <w:numPr>
          <w:ilvl w:val="0"/>
          <w:numId w:val="1002"/>
        </w:numPr>
        <w:pStyle w:val="Compact"/>
      </w:pPr>
      <w:r>
        <w:t xml:space="preserve">&lt; strong&gt;Interprofessional Collaboration: Gained experience in team-based care, recognizing that effective nutrition support requires seamless coordination with the broader healthcare team.</w:t>
      </w:r>
    </w:p>
    <w:bookmarkEnd w:id="28"/>
    <w:bookmarkStart w:id="29" w:name="conclusion"/>
    <w:p>
      <w:pPr>
        <w:pStyle w:val="Heading2"/>
      </w:pPr>
      <w:r>
        <w:t xml:space="preserve">7. Conclusion</w:t>
      </w:r>
    </w:p>
    <w:p>
      <w:pPr>
        <w:pStyle w:val="FirstParagraph"/>
      </w:pPr>
      <w:r>
        <w:t xml:space="preserve">In conclusion, this internship has been an instrumental phase in my professional development as a</w:t>
      </w:r>
    </w:p>
    <w:p>
      <w:pPr>
        <w:pStyle w:val="BodyText"/>
      </w:pPr>
      <w:r>
        <w:t xml:space="preserve">Dietitian. The exposure to the high standards of healthcare delivery in</w:t>
      </w:r>
      <w:r>
        <w:t xml:space="preserve"> </w:t>
      </w:r>
      <w:r>
        <w:rPr>
          <w:bCs/>
          <w:b/>
        </w:rPr>
        <w:t xml:space="preserve">United Arab Emirates Abu Dhabi</w:t>
      </w:r>
      <w:r>
        <w:t xml:space="preserve">has equipped me with the skills necessary to provide compassionate, evidence-based, and culturally sensitive nutrition care. The experience reinforced my commitment to improving public health outcomes through effective dietary intervention. Moving forward, I aim to continue contributing to the health sector by leveraging the specialized knowledge gained during this tenure in</w:t>
      </w:r>
    </w:p>
    <w:p>
      <w:pPr>
        <w:pStyle w:val="BodyText"/>
      </w:pPr>
      <w:r>
        <w:t xml:space="preserve">Abu Dhabi.</w:t>
      </w:r>
    </w:p>
    <w:bookmarkEnd w:id="29"/>
    <w:bookmarkStart w:id="30" w:name="recommendations"/>
    <w:p>
      <w:pPr>
        <w:pStyle w:val="Heading2"/>
      </w:pPr>
      <w:r>
        <w:t xml:space="preserve">8. Recommendations</w:t>
      </w:r>
    </w:p>
    <w:p>
      <w:pPr>
        <w:pStyle w:val="FirstParagraph"/>
      </w:pPr>
      <w:r>
        <w:t xml:space="preserve">It is recommended that future interns prepare extensively for cultural immersion prior to arriving in</w:t>
      </w:r>
      <w:r>
        <w:t xml:space="preserve"> </w:t>
      </w:r>
      <w:r>
        <w:rPr>
          <w:bCs/>
          <w:b/>
        </w:rPr>
        <w:t xml:space="preserve">United Arab Emirates Abu Dhabi</w:t>
      </w:r>
      <w:r>
        <w:t xml:space="preserve">. Familiarity with local cuisine and religious dietary laws will significantly ease the transition into clinical practice. Additionally, continued professional development in digital health tools, which are increasingly prevalent in</w:t>
      </w:r>
    </w:p>
    <w:p>
      <w:pPr>
        <w:pStyle w:val="BodyText"/>
      </w:pPr>
      <w:r>
        <w:t xml:space="preserve">Abu Dhabi's smart healthcare initiatives, would be beneficial for modern Dietitians.</w:t>
      </w:r>
    </w:p>
    <w:p>
      <w:pPr>
        <w:pStyle w:val="BodyText"/>
      </w:pPr>
      <w:r>
        <w:rPr>
          <w:iCs/>
          <w:i/>
        </w:rPr>
        <w:t xml:space="preserve">Signed,</w:t>
      </w:r>
    </w:p>
    <w:p>
      <w:pPr>
        <w:pStyle w:val="BodyText"/>
      </w:pPr>
      <w:r>
        <w:t xml:space="preserve">[Your Name]</w:t>
      </w:r>
    </w:p>
    <w:p>
      <w:pPr>
        <w:pStyle w:val="BodyText"/>
      </w:pPr>
      <w:r>
        <w:t xml:space="preserve">Internship Candidate</w:t>
      </w:r>
    </w:p>
    <w:p>
      <w:pPr>
        <w:pStyle w:val="BodyText"/>
      </w:pPr>
      <w:r>
        <w:t xml:space="preserve">Date: [Insert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Nutrition and Dietary Management</dc:title>
  <dc:creator/>
  <cp:keywords/>
  <dcterms:created xsi:type="dcterms:W3CDTF">2026-07-29T15:11:27Z</dcterms:created>
  <dcterms:modified xsi:type="dcterms:W3CDTF">2026-07-29T15:11:27Z</dcterms:modified>
</cp:coreProperties>
</file>

<file path=docProps/custom.xml><?xml version="1.0" encoding="utf-8"?>
<Properties xmlns="http://schemas.openxmlformats.org/officeDocument/2006/custom-properties" xmlns:vt="http://schemas.openxmlformats.org/officeDocument/2006/docPropsVTypes"/>
</file>