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0" w:name="internship-report"/>
    <w:p>
      <w:pPr>
        <w:pStyle w:val="Heading1"/>
      </w:pPr>
      <w:r>
        <w:t xml:space="preserve">Internship Report</w:t>
      </w:r>
    </w:p>
    <w:p>
      <w:pPr>
        <w:pStyle w:val="FirstParagraph"/>
      </w:pPr>
      <w:r>
        <w:rPr>
          <w:bCs/>
          <w:b/>
        </w:rPr>
        <w:t xml:space="preserve">Degree Program:</w:t>
      </w:r>
      <w:r>
        <w:t xml:space="preserve">BSc Human Nutrition and Dietetics</w:t>
      </w:r>
    </w:p>
    <w:p>
      <w:pPr>
        <w:pStyle w:val="BodyText"/>
      </w:pPr>
      <w:r>
        <w:rPr>
          <w:bCs/>
          <w:b/>
        </w:rPr>
        <w:t xml:space="preserve">Institution:</w:t>
      </w:r>
      <w:r>
        <w:t xml:space="preserve">[University Name], United Kingdom</w:t>
      </w:r>
    </w:p>
    <w:p>
      <w:pPr>
        <w:pStyle w:val="BodyText"/>
      </w:pPr>
      <w:r>
        <w:t xml:space="preserve">NHS Trust Manchester, United Kingdom Manchester</w:t>
      </w:r>
    </w:p>
    <w:p>
      <w:pPr>
        <w:pStyle w:val="BodyText"/>
      </w:pPr>
      <w:r>
        <w:t xml:space="preserve">p &gt;</w:t>
      </w:r>
      <w:r>
        <w:t xml:space="preserve"> </w:t>
      </w:r>
      <w:r>
        <w:rPr>
          <w:bCs/>
          <w:b/>
        </w:rPr>
        <w:t xml:space="preserve">p &gt;&lt; / P &gt;</w:t>
      </w:r>
    </w:p>
    <w:bookmarkEnd w:id="20"/>
    <w:bookmarkStart w:id="21" w:name="executive-summary"/>
    <w:p>
      <w:pPr>
        <w:pStyle w:val="Heading1"/>
      </w:pPr>
      <w:r>
        <w:t xml:space="preserve">Executive Summary</w:t>
      </w:r>
    </w:p>
    <w:p>
      <w:pPr>
        <w:pStyle w:val="FirstParagraph"/>
      </w:pPr>
      <w:r>
        <w:t xml:space="preserve">This document serves as a comprehensive Internship Report detailing the practical training undertaken by a final-year Dietetics student within the National Health Service (NHS) system in Manchester, United Kingdom. The primary objective of this internship was to bridge the gap between theoretical academic knowledge and clinical practice, specifically focusing on patient-centered care, multidisciplinary teamwork, and evidence-based nutritional interventions. The placement provided invaluable exposure to diverse clinical settings across Greater Manchester, allowing for a holistic understanding of the role of a Dietitian within the UK healthcare framework.</w:t>
      </w:r>
    </w:p>
    <w:bookmarkEnd w:id="21"/>
    <w:bookmarkStart w:id="22" w:name="introduction"/>
    <w:p>
      <w:pPr>
        <w:pStyle w:val="Heading1"/>
      </w:pPr>
      <w:r>
        <w:t xml:space="preserve">Introduction</w:t>
      </w:r>
    </w:p>
    <w:p>
      <w:pPr>
        <w:pStyle w:val="FirstParagraph"/>
      </w:pPr>
      <w:r>
        <w:t xml:space="preserve">The field of dietetics requires not only a robust scientific understanding of biochemistry and physiology but also exceptional communication skills and cultural competence. This Internship Report outlines the experiences gained during a twenty-week placement in Manchester, United Kingdom. Manchester, as one of the UK’s most diverse cities, presented unique challenges regarding public health, including high rates of obesity, diabetes prevalence among ethnic minority groups. Understanding these local demographics was crucial for developing effective dietary interventions.</w:t>
      </w:r>
    </w:p>
    <w:p>
      <w:pPr>
        <w:pStyle w:val="BodyText"/>
      </w:pPr>
      <w:r>
        <w:t xml:space="preserve">The role of the Dietitian within this context is pivotal in addressing health inequalities. The internship aimed to equip the student with the necessary competencies to assess nutritional status, plan individualized care plans and evaluate outcomes while adhering to the strict ethical guidelines set by the Health and Care Professions Council (HCPC) in the United Kingdom.</w:t>
      </w:r>
    </w:p>
    <w:bookmarkEnd w:id="22"/>
    <w:bookmarkStart w:id="26" w:name="placement-overview"/>
    <w:p>
      <w:pPr>
        <w:pStyle w:val="Heading1"/>
      </w:pPr>
      <w:r>
        <w:t xml:space="preserve">Placement Overview</w:t>
      </w:r>
    </w:p>
    <w:p>
      <w:pPr>
        <w:pStyle w:val="FirstParagraph"/>
      </w:pPr>
      <w:r>
        <w:t xml:space="preserve">The internship was conducted under the supervision of senior registered Dietitians at a major acute hospital trust in Manchester, United Kingdom. The placement covered three main departments: General Medicine, Gastroenterology, and Community Nutrition Services. This variety allowed for a broad perspective on patient care pathways.</w:t>
      </w:r>
    </w:p>
    <w:bookmarkStart w:id="23" w:name="acute-hospital-setting-general-medicine"/>
    <w:p>
      <w:pPr>
        <w:pStyle w:val="Heading2"/>
      </w:pPr>
      <w:r>
        <w:t xml:space="preserve">1. Acute Hospital Setting (General Medicine)</w:t>
      </w:r>
    </w:p>
    <w:p>
      <w:pPr>
        <w:pStyle w:val="FirstParagraph"/>
      </w:pPr>
      <w:r>
        <w:t xml:space="preserve">In the acute setting within Manchester, the primary focus was on nutritional screening and risk assessment using tools such as MUST (Malnutrition Universal Screening Tool). The Internship Report highlights several cases where early identification of malnutrition led to timely intervention. Working alongside consultants and nursing staff, I learned to conduct comprehensive dietary histories and anthropometric measurements.</w:t>
      </w:r>
    </w:p>
    <w:p>
      <w:pPr>
        <w:pStyle w:val="BodyText"/>
      </w:pPr>
      <w:r>
        <w:t xml:space="preserve">One significant aspect of the role of the Dietitian in this environment is managing acute metabolic stress. Patients presenting with sepsis, post-operative complications, or severe infections require specific macronutrient adjustments. Through direct patient interactions, I observed how dietary prescriptions were modified based on renal function, glucose levels and fluid balance.</w:t>
      </w:r>
    </w:p>
    <w:bookmarkEnd w:id="23"/>
    <w:bookmarkStart w:id="24" w:name="gastroenterology-ward"/>
    <w:p>
      <w:pPr>
        <w:pStyle w:val="Heading2"/>
      </w:pPr>
      <w:r>
        <w:t xml:space="preserve">2. Gastroenterology Ward</w:t>
      </w:r>
    </w:p>
    <w:p>
      <w:pPr>
        <w:pStyle w:val="FirstParagraph"/>
      </w:pPr>
      <w:r>
        <w:t xml:space="preserve">The gastroenterology placement provided specialized training in managing conditions such as Inflammatory Bowel Disease (IBD), Coeliac disease, and Irritable Bowel Syndrome (IBS). This is a critical area for a Dietitian, as dietary management often plays a primary role in symptom control.</w:t>
      </w:r>
    </w:p>
    <w:p>
      <w:pPr>
        <w:pStyle w:val="BodyText"/>
      </w:pPr>
      <w:r>
        <w:t xml:space="preserve">I was involved in the initiation and management of exclusive enteral nutrition for paediatric Crohn’s disease patients. This experience highlighted the psychological impact of chronic illness on families and reinforced the need for empathetic communication. The Internship Report notes that effective education regarding gluten-free diets and low-FODMAP interventions is essential for long-term patient compliance.</w:t>
      </w:r>
    </w:p>
    <w:bookmarkEnd w:id="24"/>
    <w:bookmarkStart w:id="25" w:name="community-nutrition-services"/>
    <w:p>
      <w:pPr>
        <w:pStyle w:val="Heading2"/>
      </w:pPr>
      <w:r>
        <w:t xml:space="preserve">3. Community Nutrition Services</w:t>
      </w:r>
    </w:p>
    <w:p>
      <w:pPr>
        <w:pStyle w:val="FirstParagraph"/>
      </w:pPr>
      <w:r>
        <w:t xml:space="preserve">The community-based component of the internship took place in outpatient clinics across Manchester, United Kingdom. This setting focused on chronic disease management, particularly Type 2 Diabetes and cardiovascular health. Working in the community allowed for a deeper understanding of social determinants of health, such as food insecurity and access to fresh produce.</w:t>
      </w:r>
    </w:p>
    <w:p>
      <w:pPr>
        <w:pStyle w:val="BodyText"/>
      </w:pPr>
      <w:r>
        <w:t xml:space="preserve">I participated in group education sessions aimed at empowering patients with self-management strategies. This experience underscored the preventative aspect of dietetics, aiming to reduce hospital readmissions through lifestyle modifications.</w:t>
      </w:r>
    </w:p>
    <w:bookmarkEnd w:id="25"/>
    <w:bookmarkEnd w:id="26"/>
    <w:bookmarkStart w:id="27" w:name="skills-development-and-competencies"/>
    <w:p>
      <w:pPr>
        <w:pStyle w:val="Heading1"/>
      </w:pPr>
      <w:r>
        <w:t xml:space="preserve">Skills Development and Competencies</w:t>
      </w:r>
    </w:p>
    <w:p>
      <w:pPr>
        <w:pStyle w:val="FirstParagraph"/>
      </w:pPr>
      <w:r>
        <w:t xml:space="preserve">This Internship Report emphasizes the acquisition of key professional competencies required for registration as a Dietitian in the United Kingdom:</w:t>
      </w:r>
    </w:p>
    <w:p>
      <w:pPr>
        <w:numPr>
          <w:ilvl w:val="0"/>
          <w:numId w:val="1001"/>
        </w:numPr>
        <w:pStyle w:val="Compact"/>
      </w:pPr>
      <w:r>
        <w:rPr>
          <w:bCs/>
          <w:b/>
        </w:rPr>
        <w:t xml:space="preserve">Clinical Reasoning:</w:t>
      </w:r>
      <w:r>
        <w:t xml:space="preserve"> </w:t>
      </w:r>
      <w:r>
        <w:t xml:space="preserve">Developed the ability to interpret clinical data (blood results, medications) and correlate it with dietary intake.</w:t>
      </w:r>
    </w:p>
    <w:p>
      <w:pPr>
        <w:numPr>
          <w:ilvl w:val="0"/>
          <w:numId w:val="1001"/>
        </w:numPr>
        <w:pStyle w:val="Compact"/>
      </w:pPr>
      <w:r>
        <w:rPr>
          <w:bCs/>
          <w:b/>
        </w:rPr>
        <w:t xml:space="preserve">Counseling Skills:</w:t>
      </w:r>
      <w:r>
        <w:t xml:space="preserve"> </w:t>
      </w:r>
      <w:r>
        <w:t xml:space="preserve">Enhanced motivational interviewing techniques to support behavior change in patients resistant to dietary advice.</w:t>
      </w:r>
    </w:p>
    <w:p>
      <w:pPr>
        <w:numPr>
          <w:ilvl w:val="0"/>
          <w:numId w:val="1001"/>
        </w:numPr>
        <w:pStyle w:val="Compact"/>
      </w:pPr>
      <w:r>
        <w:rPr>
          <w:bCs/>
          <w:b/>
        </w:rPr>
        <w:t xml:space="preserve">Multidisciplinary Teamwork:</w:t>
      </w:r>
      <w:r>
        <w:t xml:space="preserve"> </w:t>
      </w:r>
      <w:r>
        <w:t xml:space="preserve">Learned to collaborate effectively with doctors, nurses, pharmacists and speech and language therapists to provide holistic care.</w:t>
      </w:r>
    </w:p>
    <w:p>
      <w:pPr>
        <w:numPr>
          <w:ilvl w:val="0"/>
          <w:numId w:val="1001"/>
        </w:numPr>
        <w:pStyle w:val="Compact"/>
      </w:pPr>
      <w:r>
        <w:rPr>
          <w:bCs/>
          <w:b/>
        </w:rPr>
        <w:t xml:space="preserve">Evidence-Based Practice:</w:t>
      </w:r>
      <w:r>
        <w:t xml:space="preserve"> </w:t>
      </w:r>
      <w:r>
        <w:t xml:space="preserve">Gained proficiency in searching for current literature within the UK National Institute for Health and Care Excellence (NICE) guidelines.</w:t>
      </w:r>
    </w:p>
    <w:bookmarkEnd w:id="27"/>
    <w:bookmarkStart w:id="28" w:name="cultural-competence-in-manchester"/>
    <w:p>
      <w:pPr>
        <w:pStyle w:val="Heading1"/>
      </w:pPr>
      <w:r>
        <w:t xml:space="preserve">Cultural Competence in Manchester</w:t>
      </w:r>
    </w:p>
    <w:p>
      <w:pPr>
        <w:pStyle w:val="FirstParagraph"/>
      </w:pPr>
      <w:r>
        <w:t xml:space="preserve">A significant portion of my training involved working with diverse populations. Manchester is known for its vibrant multicultural community. As a Dietitian, understanding cultural food preferences and religious dietary restrictions (such as Halal or Kosher) was vital. The Internship Report documents instances where I adapted standard nutritional advice to respect cultural traditions while ensuring nutritional adequacy. For example, suggesting alternatives to traditional high-fat dishes common in certain South Asian communities for weight management programs.</w:t>
      </w:r>
    </w:p>
    <w:bookmarkEnd w:id="28"/>
    <w:bookmarkStart w:id="29" w:name="challenges-and-reflections"/>
    <w:p>
      <w:pPr>
        <w:pStyle w:val="Heading1"/>
      </w:pPr>
      <w:r>
        <w:t xml:space="preserve">Challenges and Reflections</w:t>
      </w:r>
    </w:p>
    <w:p>
      <w:pPr>
        <w:pStyle w:val="FirstParagraph"/>
      </w:pPr>
      <w:r>
        <w:t xml:space="preserve">The transition from student to professional practitioner was not without challenges. Time management proved difficult when balancing patient caseloads with administrative documentation. The Internship Report reflects on the importance of prioritization in a busy NHS environment in Manchester, United Kingdom.</w:t>
      </w:r>
    </w:p>
    <w:p>
      <w:pPr>
        <w:pStyle w:val="BodyText"/>
      </w:pPr>
      <w:r>
        <w:t xml:space="preserve">Additionally, dealing with non-compliance required resilience and patience. I learned that dietary advice must be realistic and achievable for the patient’s socioeconomic context. This reflection has shaped my future practice philosophy, emphasizing collaboration over directive instruction.</w:t>
      </w:r>
    </w:p>
    <w:bookmarkEnd w:id="29"/>
    <w:bookmarkStart w:id="30" w:name="conclusion"/>
    <w:p>
      <w:pPr>
        <w:pStyle w:val="Heading1"/>
      </w:pPr>
      <w:r>
        <w:t xml:space="preserve">Conclusion</w:t>
      </w:r>
    </w:p>
    <w:p>
      <w:pPr>
        <w:pStyle w:val="FirstParagraph"/>
      </w:pPr>
      <w:r>
        <w:t xml:space="preserve">In conclusion, this Internship Report affirms that the placement in Manchester, United Kingdom was instrumental in shaping my professional identity as a Dietitian. The exposure to acute and community settings provided a well-rounded skill set grounded in scientific rigor and compassionate care.</w:t>
      </w:r>
    </w:p>
    <w:p>
      <w:pPr>
        <w:pStyle w:val="BodyText"/>
      </w:pPr>
      <w:r>
        <w:t xml:space="preserve">The experience reinforced the critical role of the Dietitian within the broader healthcare team. As health inequalities remain a pressing issue in Manchester, future dietetic practice must continue to advocate for equitable access to nutritional care. I am confident that the competencies gained during this internship have prepared me to contribute effectively to public health initiatives and individual patient care as a registered professional in the United Kingdom.</w:t>
      </w:r>
    </w:p>
    <w:bookmarkEnd w:id="30"/>
    <w:bookmarkStart w:id="31" w:name="references"/>
    <w:p>
      <w:pPr>
        <w:pStyle w:val="Heading1"/>
      </w:pPr>
      <w:r>
        <w:t xml:space="preserve">References</w:t>
      </w:r>
    </w:p>
    <w:p>
      <w:pPr>
        <w:pStyle w:val="FirstParagraph"/>
      </w:pPr>
      <w:r>
        <w:t xml:space="preserve">National Institute for Health and Care Excellence (NICE). (2023). Nutrition Support in Adults. London: NICE.</w:t>
      </w:r>
    </w:p>
    <w:p>
      <w:pPr>
        <w:pStyle w:val="BodyText"/>
      </w:pPr>
      <w:r>
        <w:t xml:space="preserve">Dietitians Association. (2022). Core Competencies for Dietetic Practice in the UK.</w:t>
      </w:r>
    </w:p>
    <w:p>
      <w:pPr>
        <w:pStyle w:val="BodyText"/>
      </w:pPr>
      <w:r>
        <w:t xml:space="preserve">&lt;1p &gt;Health and Care Professions Council.(HCPC) Standards of Proficiency: Dietitians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in Manchester, United Kingdom</dc:title>
  <dc:creator/>
  <dc:language>en</dc:language>
  <cp:keywords/>
  <dcterms:created xsi:type="dcterms:W3CDTF">2026-07-29T16:42:04Z</dcterms:created>
  <dcterms:modified xsi:type="dcterms:W3CDTF">2026-07-29T16:42:04Z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