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Diplomatic</w:t>
      </w:r>
      <w:r>
        <w:t xml:space="preserve"> </w:t>
      </w:r>
      <w:r>
        <w:t xml:space="preserve">Operations</w:t>
      </w:r>
      <w:r>
        <w:t xml:space="preserve"> </w:t>
      </w:r>
      <w:r>
        <w:t xml:space="preserve">in</w:t>
      </w:r>
      <w:r>
        <w:t xml:space="preserve"> </w:t>
      </w:r>
      <w:r>
        <w:t xml:space="preserve">Iraq,</w:t>
      </w:r>
      <w:r>
        <w:t xml:space="preserve"> </w:t>
      </w:r>
      <w:r>
        <w:t xml:space="preserve">Baghdad</w:t>
      </w:r>
    </w:p>
    <w:bookmarkStart w:id="20" w:name="internship-report"/>
    <w:p>
      <w:pPr>
        <w:pStyle w:val="Heading1"/>
      </w:pPr>
      <w:r>
        <w:t xml:space="preserve">Internship Report</w:t>
      </w:r>
    </w:p>
    <w:p>
      <w:pPr>
        <w:pStyle w:val="FirstParagraph"/>
      </w:pPr>
      <w:r>
        <w:rPr>
          <w:bCs/>
          <w:b/>
        </w:rPr>
        <w:t xml:space="preserve">Name:</w:t>
      </w:r>
      <w:r>
        <w:t xml:space="preserve"> </w:t>
      </w:r>
      <w:r>
        <w:t xml:space="preserve">[Intern Name]</w:t>
      </w:r>
      <w:r>
        <w:br/>
      </w:r>
      <w:r>
        <w:rPr>
          <w:bCs/>
          <w:b/>
        </w:rPr>
        <w:t xml:space="preserve">Institution:</w:t>
      </w:r>
      <w:r>
        <w:t xml:space="preserve"> </w:t>
      </w:r>
      <w:r>
        <w:t xml:space="preserve">University of Political Studies</w:t>
      </w:r>
      <w:r>
        <w:br/>
      </w:r>
      <w:r>
        <w:rPr>
          <w:bCs/>
          <w:b/>
        </w:rPr>
        <w:t xml:space="preserve">Duty Station:</w:t>
      </w:r>
      <w:hyperlink w:anchor="Xa39a3ee5e6b4b0d3255bfef95601890afd80709"/>
    </w:p>
    <w:p>
      <w:pPr>
        <w:pStyle w:val="BodyText"/>
      </w:pPr>
      <w:r>
        <w:t xml:space="preserve">a&gt; Iraq, Baghdad</w:t>
      </w:r>
      <w:r>
        <w:br/>
      </w:r>
    </w:p>
    <w:p>
      <w:pPr>
        <w:pStyle w:val="BodyText"/>
      </w:pPr>
      <w:r>
        <w:t xml:space="preserve">*Duration: : January 15, 2024 – June 30, 2024</w:t>
      </w:r>
    </w:p>
    <w:bookmarkEnd w:id="20"/>
    <w:bookmarkStart w:id="21" w:name="introduction-and-executive-summary"/>
    <w:p>
      <w:pPr>
        <w:pStyle w:val="Heading2"/>
      </w:pPr>
      <w:r>
        <w:t xml:space="preserve">1. Introduction and Executive Summary</w:t>
      </w:r>
    </w:p>
    <w:p>
      <w:pPr>
        <w:pStyle w:val="FirstParagraph"/>
      </w:pPr>
      <w:r>
        <w:t xml:space="preserve">This Internship Report details the professional experiences, analytical observations, and diplomatic competencies acquired during a six-month internship at the Embassy of [Country] in Iraq, Baghdad. The primary objective of this assignment was to observe and assist in various facets of bilateral relations between our nation and the Republic of Iraq. As a</w:t>
      </w:r>
      <w:r>
        <w:t xml:space="preserve"> </w:t>
      </w:r>
      <w:r>
        <w:rPr>
          <w:bCs/>
          <w:b/>
        </w:rPr>
        <w:t xml:space="preserve">Diplomat</w:t>
      </w:r>
      <w:r>
        <w:t xml:space="preserve"> </w:t>
      </w:r>
      <w:r>
        <w:t xml:space="preserve">in training, I was immersed in an environment defined by complex geopolitical dynamics, cultural richness, and significant post-conflict reconstruction efforts.</w:t>
      </w:r>
    </w:p>
    <w:p>
      <w:pPr>
        <w:pStyle w:val="BodyText"/>
      </w:pPr>
      <w:r>
        <w:rPr>
          <w:bCs/>
          <w:b/>
        </w:rPr>
        <w:t xml:space="preserve">Iraq Baghdad</w:t>
      </w:r>
      <w:r>
        <w:t xml:space="preserve">, as the capital city, serves not only as the administrative heart of Iraq but also as a critical hub for international diplomacy. Working in this location provided a unique vantage point to understand how foreign policy is translated into on-the-ground reality. This report outlines my key responsibilities, the challenges faced within the diplomatic sector, and the specific contributions made to strengthen bilateral ties.</w:t>
      </w:r>
    </w:p>
    <w:bookmarkEnd w:id="21"/>
    <w:bookmarkStart w:id="25" w:name="role-and-responsibilities"/>
    <w:p>
      <w:pPr>
        <w:pStyle w:val="Heading2"/>
      </w:pPr>
      <w:r>
        <w:t xml:space="preserve">2. Role and Responsibilities</w:t>
      </w:r>
    </w:p>
    <w:p>
      <w:pPr>
        <w:pStyle w:val="FirstParagraph"/>
      </w:pPr>
      <w:r>
        <w:t xml:space="preserve">As an intern attached to the Political and Economic sections of the embassy, my role as a junior</w:t>
      </w:r>
      <w:r>
        <w:t xml:space="preserve"> </w:t>
      </w:r>
      <w:r>
        <w:rPr>
          <w:bCs/>
          <w:b/>
        </w:rPr>
        <w:t xml:space="preserve">Diplomat</w:t>
      </w:r>
      <w:r>
        <w:t xml:space="preserve"> </w:t>
      </w:r>
      <w:r>
        <w:t xml:space="preserve">involved supporting senior staff in daily operations. The scope of work was broad, requiring adaptability and meticulous attention to detail.</w:t>
      </w:r>
    </w:p>
    <w:bookmarkStart w:id="22" w:name="political-analysis-and-reporting"/>
    <w:p>
      <w:pPr>
        <w:pStyle w:val="Heading3"/>
      </w:pPr>
      <w:r>
        <w:t xml:space="preserve">2.1 Political Analysis and Reporting</w:t>
      </w:r>
    </w:p>
    <w:p>
      <w:pPr>
        <w:pStyle w:val="FirstParagraph"/>
      </w:pPr>
      <w:r>
        <w:t xml:space="preserve">A significant portion of my time was dedicated to monitoring local news outlets, parliamentary proceedings in Baghdad, and regional developments within Iraq. I assisted the Chargé d’Affaires in drafting daily briefings that summarized key political shifts affecting our bilateral relationship. This required a deep understanding of the local sectarian dynamics and the role of various political factions in shaping government policy.</w:t>
      </w:r>
    </w:p>
    <w:bookmarkEnd w:id="22"/>
    <w:bookmarkStart w:id="23" w:name="economic-diplomacy-and-trade-promotion"/>
    <w:p>
      <w:pPr>
        <w:pStyle w:val="Heading3"/>
      </w:pPr>
      <w:r>
        <w:t xml:space="preserve">2.2 Economic Diplomacy and Trade Promotion</w:t>
      </w:r>
    </w:p>
    <w:p>
      <w:pPr>
        <w:pStyle w:val="FirstParagraph"/>
      </w:pPr>
      <w:r>
        <w:t xml:space="preserve">I was involved in organizing round-table discussions between Iraqi business leaders and our national corporations interested in investing in Iraq’s infrastructure sector. These events were crucial for fostering economic ties, a major pillar of modern diplomatic engagement. My role included preparing background papers on Iraq’s regulatory environment, specifically focusing on the non-oil sectors where investment opportunities are emerging.</w:t>
      </w:r>
    </w:p>
    <w:bookmarkEnd w:id="23"/>
    <w:bookmarkStart w:id="24" w:name="cultural-and-public-diplomacy"/>
    <w:p>
      <w:pPr>
        <w:pStyle w:val="Heading3"/>
      </w:pPr>
      <w:r>
        <w:t xml:space="preserve">2.3 Cultural and Public Diplomacy</w:t>
      </w:r>
    </w:p>
    <w:p>
      <w:pPr>
        <w:pStyle w:val="FirstParagraph"/>
      </w:pPr>
      <w:r>
        <w:t xml:space="preserve">To enhance the soft power of our nation, I coordinated several cultural exchange programs hosted in Baghdad. These initiatives aimed to showcase our language, arts, and educational opportunities to Iraqi students and academics. By facilitating these connections, I helped build long-term people-to-people links that are essential for sustainable diplomatic relations.</w:t>
      </w:r>
    </w:p>
    <w:bookmarkEnd w:id="24"/>
    <w:bookmarkEnd w:id="25"/>
    <w:bookmarkStart w:id="28" w:name="challenges-and-strategic-adaptations"/>
    <w:p>
      <w:pPr>
        <w:pStyle w:val="Heading2"/>
      </w:pPr>
      <w:r>
        <w:t xml:space="preserve">3. Challenges and Strategic Adaptations</w:t>
      </w:r>
    </w:p>
    <w:p>
      <w:pPr>
        <w:pStyle w:val="FirstParagraph"/>
      </w:pPr>
      <w:r>
        <w:t xml:space="preserve">The environment in Baghdad presented unique challenges that tested my resilience and problem-solving skills as an aspiring diplomat.</w:t>
      </w:r>
    </w:p>
    <w:bookmarkStart w:id="26" w:name="navigating-complex-security-protocols"/>
    <w:p>
      <w:pPr>
        <w:pStyle w:val="Heading3"/>
      </w:pPr>
      <w:r>
        <w:t xml:space="preserve">3.1 Navigating Complex Security Protocols</w:t>
      </w:r>
    </w:p>
    <w:p>
      <w:pPr>
        <w:pStyle w:val="FirstParagraph"/>
      </w:pPr>
      <w:r>
        <w:t xml:space="preserve">Safety is the paramount concern for any foreign mission in Iraq. Adhering to strict security protocols limited my mobility within Baghdad, requiring me to rely heavily on remote communication and digital diplomacy tools. I learned to conduct effective meetings via secure video conferences when physical movement was restricted, ensuring that diplomatic duties continued uninterrupted despite logistical hurdles.</w:t>
      </w:r>
    </w:p>
    <w:bookmarkEnd w:id="26"/>
    <w:bookmarkStart w:id="27" w:name="cultural-nuances-in-negotiation"/>
    <w:p>
      <w:pPr>
        <w:pStyle w:val="Heading3"/>
      </w:pPr>
      <w:r>
        <w:t xml:space="preserve">3.2 Cultural Nuances in Negotiation</w:t>
      </w:r>
    </w:p>
    <w:p>
      <w:pPr>
        <w:pStyle w:val="FirstParagraph"/>
      </w:pPr>
      <w:r>
        <w:t xml:space="preserve">Diplomacy in Iraq is deeply rooted in local customs and honor-based social structures. Early in my internship, I struggled with the indirect communication style common among Iraqi counterparts, which prioritized relationship-building over immediate transactional outcomes. Under the mentorship of senior diplomats, I adapted by investing more time in informal conversations and tea ceremonies before engaging in substantive negotiations. This cultural adaptation was vital for building trust and ensuring that our diplomatic messages were received respectfully.</w:t>
      </w:r>
    </w:p>
    <w:bookmarkEnd w:id="27"/>
    <w:bookmarkEnd w:id="28"/>
    <w:bookmarkStart w:id="29" w:name="key-achievements"/>
    <w:p>
      <w:pPr>
        <w:pStyle w:val="Heading2"/>
      </w:pPr>
      <w:r>
        <w:t xml:space="preserve">4. Key Achievements</w:t>
      </w:r>
    </w:p>
    <w:p>
      <w:pPr>
        <w:numPr>
          <w:ilvl w:val="0"/>
          <w:numId w:val="1001"/>
        </w:numPr>
        <w:pStyle w:val="Compact"/>
      </w:pPr>
      <w:r>
        <w:rPr>
          <w:bCs/>
          <w:b/>
        </w:rPr>
        <w:t xml:space="preserve">Economic Report:</w:t>
      </w:r>
      <w:r>
        <w:t xml:space="preserve"> </w:t>
      </w:r>
      <w:r>
        <w:t xml:space="preserve">Authored a comprehensive report on renewable energy opportunities in Baghdad, which was cited by our Ministry of Foreign Affairs in subsequent trade delegations.</w:t>
      </w:r>
    </w:p>
    <w:p>
      <w:pPr>
        <w:numPr>
          <w:ilvl w:val="0"/>
          <w:numId w:val="1001"/>
        </w:numPr>
        <w:pStyle w:val="Compact"/>
      </w:pPr>
      <w:r>
        <w:t xml:space="preserve">Cultural Event Success:: Successfully organized a film festival highlighting cinematic cooperation between our two nations, attracting over 500 attendees from the Iraqi intelligentsia and media.</w:t>
      </w:r>
    </w:p>
    <w:p>
      <w:pPr>
        <w:numPr>
          <w:ilvl w:val="0"/>
          <w:numId w:val="1001"/>
        </w:numPr>
        <w:pStyle w:val="Compact"/>
      </w:pPr>
      <w:r>
        <w:t xml:space="preserve">Digital Outreach:: Redesigned the embassy’s social media strategy to better engage with Iraqi youth, resulting in a 40% increase in positive engagement metrics regarding bilateral relations.</w:t>
      </w:r>
    </w:p>
    <w:bookmarkEnd w:id="29"/>
    <w:bookmarkStart w:id="30" w:name="conclusion-and-professional-reflection"/>
    <w:p>
      <w:pPr>
        <w:pStyle w:val="Heading2"/>
      </w:pPr>
      <w:r>
        <w:t xml:space="preserve">5. Conclusion and Professional Reflection</w:t>
      </w:r>
    </w:p>
    <w:p>
      <w:pPr>
        <w:pStyle w:val="FirstParagraph"/>
      </w:pPr>
      <w:r>
        <w:t xml:space="preserve">This internship in Iraq, Baghdad, has been the cornerstone of my professional development as a future diplomat. The experience bridged the gap between theoretical international relations studies and the pragmatic realities of statecraft. I learned that effective diplomacy requires not only political acumen but also profound cultural empathy and strategic patience.</w:t>
      </w:r>
    </w:p>
    <w:p>
      <w:pPr>
        <w:pStyle w:val="BodyText"/>
      </w:pPr>
      <w:r>
        <w:t xml:space="preserve">Working in Baghdad taught me that despite global challenges, there is immense potential for cooperation when approached with respect and mutual benefit. The resilience of the Iraqi people and their eagerness to engage with the international community left a lasting impression on me. As I move forward in my career, I carry with me a deep appreciation for the complexities of Middle Eastern politics and a commitment to fostering peaceful, prosperous relations between nations.</w:t>
      </w:r>
    </w:p>
    <w:p>
      <w:pPr>
        <w:pStyle w:val="BodyText"/>
      </w:pPr>
      <w:r>
        <w:t xml:space="preserve">In conclusion, this report serves as a testament to the growth experienced during my tenure in Baghdad. It underscores the importance of continuous learning and adaptability in the field of diplomacy. I am grateful for the mentorship provided by the embassy staff and look forward to applying these lessons in future diplomatic service.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Diplomatic Operations in Iraq, Baghdad</dc:title>
  <dc:creator/>
  <dc:language>en</dc:language>
  <cp:keywords/>
  <dcterms:created xsi:type="dcterms:W3CDTF">2026-07-29T14:26:57Z</dcterms:created>
  <dcterms:modified xsi:type="dcterms:W3CDTF">2026-07-29T14:26:57Z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