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Japan</w:t>
      </w:r>
      <w:r>
        <w:t xml:space="preserve"> </w:t>
      </w:r>
      <w:r>
        <w:t xml:space="preserve">Osaka</w:t>
      </w:r>
    </w:p>
    <w:bookmarkStart w:id="26" w:name="diplomatic-internship-report"/>
    <w:p>
      <w:pPr>
        <w:pStyle w:val="Heading1"/>
      </w:pPr>
      <w:r>
        <w:t xml:space="preserve">Diplomatic Internship Report</w:t>
      </w:r>
    </w:p>
    <w:p>
      <w:pPr>
        <w:pStyle w:val="FirstParagraph"/>
      </w:pPr>
      <w:r>
        <w:t xml:space="preserve">Strategic Engagement and Cultural Integration in Japan Osaka</w:t>
      </w:r>
    </w:p>
    <w:p>
      <w:pPr>
        <w:pStyle w:val="BodyText"/>
      </w:pPr>
      <w:r>
        <w:rPr>
          <w:bCs/>
          <w:b/>
        </w:rPr>
        <w:t xml:space="preserve">Date:</w:t>
      </w:r>
      <w:r>
        <w:t xml:space="preserve"> </w:t>
      </w:r>
      <w:r>
        <w:t xml:space="preserve">October 24, 2023</w:t>
      </w:r>
      <w:r>
        <w:br/>
      </w:r>
      <w:r>
        <w:rPr>
          <w:bCs/>
          <w:b/>
        </w:rPr>
        <w:t xml:space="preserve">Intern Name:</w:t>
      </w:r>
      <w:r>
        <w:t xml:space="preserve"> </w:t>
      </w:r>
      <w:r>
        <w:t xml:space="preserve">Alex J. Sterling</w:t>
      </w:r>
      <w:r>
        <w:br/>
      </w:r>
      <w:r>
        <w:rPr>
          <w:bCs/>
          <w:b/>
        </w:rPr>
        <w:t xml:space="preserve">Institution:</w:t>
      </w:r>
      <w:r>
        <w:t xml:space="preserve"> </w:t>
      </w:r>
      <w:r>
        <w:t xml:space="preserve">Global Diplomatic Corps</w:t>
      </w:r>
      <w:r>
        <w:br/>
      </w:r>
      <w:r>
        <w:rPr>
          <w:bCs/>
          <w:b/>
        </w:rPr>
        <w:t xml:space="preserve">Duty Station:</w:t>
      </w:r>
      <w:r>
        <w:t xml:space="preserve"> </w:t>
      </w:r>
      <w:r>
        <w:t xml:space="preserve">Japan, Osaka</w:t>
      </w:r>
    </w:p>
    <w:bookmarkStart w:id="20" w:name="i.-introduction"/>
    <w:p>
      <w:pPr>
        <w:pStyle w:val="Heading2"/>
      </w:pPr>
      <w:r>
        <w:t xml:space="preserve">I. Introduction</w:t>
      </w:r>
    </w:p>
    <w:p>
      <w:pPr>
        <w:pStyle w:val="FirstParagraph"/>
      </w:pPr>
      <w:r>
        <w:t xml:space="preserve">The purpose of this report is to document the comprehensive experiences, analytical observations, and professional development achieved during my recent internship as a junior diplomat stationed in Japan Osaka. This period of service was pivotal in understanding the multifaceted nature of modern international relations, specifically within the context of one of Japan's most dynamic metropolitan regions. As a diplomat representing our nation’s interests abroad, the role required not only adherence to strict protocol but also a deep cultural sensitivity and strategic foresight. The selection of Japan Osaka as the duty station provided a unique backdrop for this internship, offering insights into how regional economic hubs interact with national foreign policy objectives. This document details the specific duties undertaken, challenges faced, and lessons learned regarding diplomatic efficacy in an Asian context.</w:t>
      </w:r>
    </w:p>
    <w:bookmarkEnd w:id="20"/>
    <w:bookmarkStart w:id="21" w:name="X02ba67ad2d67aee5c6c1f5cf316cb711e95ef6c"/>
    <w:p>
      <w:pPr>
        <w:pStyle w:val="Heading2"/>
      </w:pPr>
      <w:r>
        <w:t xml:space="preserve">II. Contextual Background: The Role of Japan Osaka</w:t>
      </w:r>
    </w:p>
    <w:p>
      <w:pPr>
        <w:pStyle w:val="FirstParagraph"/>
      </w:pPr>
      <w:r>
        <w:t xml:space="preserve">To understand the significance of this internship, one must first appreciate the geopolitical and economic stature of Japan Osaka. While Tokyo remains the political heart of Japan, Osaka serves as its commercial engine and cultural beacon. As a diplomat assigned to this region, my primary focus was not solely on bilateral state-to-state relations but also on fostering sub-national ties between our home nation’s provinces and Japanese prefectures. The concept of "paradiplomacy" became central to my daily work. Japan Osaka is known for its entrepreneurial spirit, often referred locally as the "Nation's Kitchen." This economic vitality creates a fertile ground for diplomatic engagement focused on trade facilitation, investment promotion, and technological exchange.</w:t>
      </w:r>
    </w:p>
    <w:p>
      <w:pPr>
        <w:pStyle w:val="BodyText"/>
      </w:pPr>
      <w:r>
        <w:t xml:space="preserve">The internship was structured around three core pillars: consular services support, cultural diplomacy initiatives, and bilateral trade advocacy. Unlike traditional embassies in capital cities which may focus heavily on high-level political negotiations, the consulate-general in Japan Osaka deals extensively with private sector stakeholders. Therefore, my role as a diplomat required me to bridge the gap between government policy and corporate reality. I was tasked with analyzing market trends that could affect our national exports and preparing briefs for senior ambassadors regarding potential trade barriers or opportunities within the Kansai region.</w:t>
      </w:r>
    </w:p>
    <w:bookmarkEnd w:id="21"/>
    <w:bookmarkStart w:id="22" w:name="X11c9dc7b86e72ffcf301209e00cd80b06d3e9e5"/>
    <w:p>
      <w:pPr>
        <w:pStyle w:val="Heading2"/>
      </w:pPr>
      <w:r>
        <w:t xml:space="preserve">III. Professional Duties and Responsibilities</w:t>
      </w:r>
    </w:p>
    <w:p>
      <w:pPr>
        <w:pStyle w:val="FirstParagraph"/>
      </w:pPr>
      <w:r>
        <w:t xml:space="preserve">Throughout the duration of the internship, I engaged in a variety of critical diplomatic functions. One of my primary responsibilities involved assisting in the organization and execution of cultural exchange programs designed to strengthen people-to-people ties between our country and Japan Osaka. Diplomacy is not merely conducted through closed-door meetings; it thrives on mutual understanding and cultural appreciation. I coordinated visits for local Japanese business leaders to our national consular exhibitions, ensuring that the narrative presented highlighted shared values such as innovation, sustainability, and community resilience.</w:t>
      </w:r>
    </w:p>
    <w:p>
      <w:pPr>
        <w:pStyle w:val="BodyText"/>
      </w:pPr>
      <w:r>
        <w:t xml:space="preserve">Furthermore, I provided administrative and analytical support regarding visa processing issues affecting Japanese citizens traveling to our nation for business or tourism. In the context of Japan Osaka's robust outbound travel industry, efficient consular services are a form of soft power. Delays or bureaucratic hurdles can negatively impact perceptions of our nation’s hospitality and organizational competence. I worked closely with senior consular officers to streamline documentation requirements, reducing processing times by 15% through the implementation of a new digital tracking system.</w:t>
      </w:r>
    </w:p>
    <w:p>
      <w:pPr>
        <w:pStyle w:val="BodyText"/>
      </w:pPr>
      <w:r>
        <w:t xml:space="preserve">Another significant aspect of my role was research and reporting. I monitored local media outlets in Japan Osaka to gauge public sentiment regarding international relations. This intelligence gathering allowed our diplomatic mission to respond proactively rather than reactively to emerging issues. For instance, when rumors circulated regarding potential changes in regional environmental regulations, my team prepared a comprehensive impact assessment for our national ministries, ensuring that our diplomatic stance was informed by accurate and timely data.</w:t>
      </w:r>
    </w:p>
    <w:bookmarkEnd w:id="22"/>
    <w:bookmarkStart w:id="23" w:name="iv.-cultural-immersion-and-soft-power"/>
    <w:p>
      <w:pPr>
        <w:pStyle w:val="Heading2"/>
      </w:pPr>
      <w:r>
        <w:t xml:space="preserve">IV. Cultural Immersion and Soft Power</w:t>
      </w:r>
    </w:p>
    <w:p>
      <w:pPr>
        <w:pStyle w:val="FirstParagraph"/>
      </w:pPr>
      <w:r>
        <w:t xml:space="preserve">Working as a diplomat in Japan Osaka necessitated an intense period of cultural immersion. The concept of *Wa* (harmony) dictates social interactions in Japan, requiring diplomats to be highly observant of non-verbal cues and hierarchical structures. During my internship, I participated in traditional tea ceremonies and business banquets (*nomikai*), which are crucial for building trust outside formal negotiation settings.</w:t>
      </w:r>
    </w:p>
    <w:p>
      <w:pPr>
        <w:pStyle w:val="BodyText"/>
      </w:pPr>
      <w:r>
        <w:t xml:space="preserve">I learned that effective diplomacy in this region relies heavily on *Honne* (true intention) and *Tatemae* (public facade). As a diplomat, one must navigate these layers with respect and patience. Misinterpreting a polite refusal as genuine agreement can lead to significant diplomatic friction. I attended numerous seminars on Japanese business etiquette, learning the intricacies of exchanging business cards (*meishi*) and the importance of group consensus in decision-making processes. These soft skills proved just as valuable as hard political analysis in fostering positive relationships with local counterparts.</w:t>
      </w:r>
    </w:p>
    <w:bookmarkEnd w:id="23"/>
    <w:bookmarkStart w:id="24" w:name="v.-challenges-and-solutions"/>
    <w:p>
      <w:pPr>
        <w:pStyle w:val="Heading2"/>
      </w:pPr>
      <w:r>
        <w:t xml:space="preserve">V. Challenges and Solutions</w:t>
      </w:r>
    </w:p>
    <w:p>
      <w:pPr>
        <w:pStyle w:val="FirstParagraph"/>
      </w:pPr>
      <w:r>
        <w:t xml:space="preserve">The internship was not without its challenges. The language barrier remained a significant hurdle, despite prior training in Japanese. While English is increasingly common among business elites in Japan Osaka, technical diplomatic terminology often requires precise nuance that only fluency can provide. To mitigate this, I established a mentorship relationship with a local administrative assistant who helped refine my translation skills and explained cultural idioms that literal translations failed to capture.</w:t>
      </w:r>
    </w:p>
    <w:p>
      <w:pPr>
        <w:pStyle w:val="BodyText"/>
      </w:pPr>
      <w:r>
        <w:t xml:space="preserve">Another challenge was the fast-paced nature of the business environment in Japan Osaka. Deadlines for policy responses were often tight due to the rapid fluctuation of market conditions. I had to adapt by improving my time management and prioritization skills, ensuring that critical diplomatic cables were drafted with accuracy and speed without compromising quality.</w:t>
      </w:r>
    </w:p>
    <w:bookmarkEnd w:id="24"/>
    <w:bookmarkStart w:id="25" w:name="vi.-conclusion"/>
    <w:p>
      <w:pPr>
        <w:pStyle w:val="Heading2"/>
      </w:pPr>
      <w:r>
        <w:t xml:space="preserve">VI. Conclusion</w:t>
      </w:r>
    </w:p>
    <w:p>
      <w:pPr>
        <w:pStyle w:val="FirstParagraph"/>
      </w:pPr>
      <w:r>
        <w:t xml:space="preserve">My internship as a diplomat in Japan Osaka has been an invaluable experience that has profoundly shaped my professional trajectory. It provided a tangible understanding of how diplomatic efforts translate into real-world economic and social outcomes at the regional level. The opportunity to engage with the vibrant business community of Japan Osaka highlighted the importance of adaptability, cultural intelligence, and strategic communication in modern statecraft.</w:t>
      </w:r>
    </w:p>
    <w:p>
      <w:pPr>
        <w:pStyle w:val="BodyText"/>
      </w:pPr>
      <w:r>
        <w:t xml:space="preserve">This report concludes that successful diplomacy today extends beyond traditional government channels. It requires active engagement with local communities, businesses, and cultural institutions. As a future diplomatic corps member, I carry forward the lessons learned from Japan Osaka: that true international cooperation is built on mutual respect, continuous learning, and the relentless pursuit of common ground. The experiences gained here have equipped me with the skills necessary to contribute effectively to our nation’s foreign policy objectives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Japan Osaka</dc:title>
  <dc:creator/>
  <dc:language>en</dc:language>
  <cp:keywords/>
  <dcterms:created xsi:type="dcterms:W3CDTF">2026-07-29T18:18:40Z</dcterms:created>
  <dcterms:modified xsi:type="dcterms:W3CDTF">2026-07-29T18:18:40Z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