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Belgium</w:t>
      </w:r>
      <w:r>
        <w:t xml:space="preserve"> </w:t>
      </w:r>
      <w:r>
        <w:t xml:space="preserve">Brussels</w:t>
      </w:r>
    </w:p>
    <w:bookmarkStart w:id="27" w:name="X224c830d2e69297bef87b9858e91d93200038d9"/>
    <w:p>
      <w:pPr>
        <w:pStyle w:val="Heading1"/>
      </w:pPr>
      <w:r>
        <w:t xml:space="preserve">Internship Report: Doctor General Practitioner</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Belgium Brussels</w:t>
      </w:r>
      <w:r>
        <w:br/>
      </w:r>
      <w:r>
        <w:rPr>
          <w:bCs/>
          <w:b/>
        </w:rPr>
        <w:t xml:space="preserve">Type of Internship:</w:t>
      </w:r>
      <w:r>
        <w:t xml:space="preserve"> </w:t>
      </w:r>
      <w:r>
        <w:t xml:space="preserve">Clinical Rotation in General Practice</w:t>
      </w:r>
      <w:r>
        <w:br/>
      </w:r>
      <w:r>
        <w:rPr>
          <w:bCs/>
          <w:b/>
        </w:rPr>
        <w:t xml:space="preserve">Status:</w:t>
      </w:r>
      <w:r>
        <w:t xml:space="preserve"> </w:t>
      </w:r>
      <w:r>
        <w:t xml:space="preserve">Candidate Physician</w:t>
      </w:r>
    </w:p>
    <w:bookmarkStart w:id="26" w:name="section"/>
    <w:p>
      <w:pPr>
        <w:pStyle w:val="Heading2"/>
      </w:pPr>
    </w:p>
    <w:bookmarkStart w:id="20" w:name="X82e0fcdc037967f0ea5837a1227124f71979595"/>
    <w:p>
      <w:pPr>
        <w:pStyle w:val="Heading3"/>
      </w:pPr>
      <w:r>
        <w:t xml:space="preserve">The Unique Context of General Practice in Brussels</w:t>
      </w:r>
    </w:p>
    <w:p>
      <w:pPr>
        <w:pStyle w:val="FirstParagraph"/>
      </w:pPr>
      <w:r>
        <w:t xml:space="preserve">Pursuing an internship as a Doctor General Practitioner within the dynamic and multicultural landscape of Belgium Brussels offers a distinct educational experience that contrasts sharply with rural or homogeneous medical settings. This report details the clinical, social, and administrative aspects of my training period. The primary objective was to master the fundamental skills required for comprehensive primary care while navigating the specific healthcare infrastructure characteristic of this capital region.</w:t>
      </w:r>
    </w:p>
    <w:p>
      <w:pPr>
        <w:pStyle w:val="BodyText"/>
      </w:pPr>
      <w:r>
        <w:t xml:space="preserve">Brussels serves as both a national capital and an international hub, hosting numerous EU institutions and diplomatic entities. Consequently, the patient population encountered during this internship is exceptionally diverse in terms of language, culture, socioeconomic status, and health literacy. This diversity necessitates that any Doctor General Practitioner operating in Belgium Brussels must possess not only clinical acumen but also high levels of cultural competence and linguistic adaptability.</w:t>
      </w:r>
    </w:p>
    <w:bookmarkEnd w:id="20"/>
    <w:bookmarkStart w:id="21" w:name="Xf2fff1e2c79e6be902dad2d3f6b7571f28f281f"/>
    <w:p>
      <w:pPr>
        <w:pStyle w:val="Heading3"/>
      </w:pPr>
      <w:r>
        <w:t xml:space="preserve">Clinical Exposure and Diagnostic Proficiency</w:t>
      </w:r>
    </w:p>
    <w:p>
      <w:pPr>
        <w:pStyle w:val="FirstParagraph"/>
      </w:pPr>
      <w:r>
        <w:t xml:space="preserve">The core of this internship involved managing a diverse caseload under the supervision of experienced practitioners. As a Doctor General Practitioner, the role extends far beyond simple symptom management; it requires a holistic approach to patient health. In Belgium Brussels, I encountered a wide spectrum of pathologies. From common acute infections and chronic conditions such as diabetes and hypertension to more complex presentations related to migration status or social vulnerability.</w:t>
      </w:r>
    </w:p>
    <w:p>
      <w:pPr>
        <w:pStyle w:val="BodyText"/>
      </w:pPr>
      <w:r>
        <w:t xml:space="preserve">One of the most significant learning curves involved diagnostic accuracy in the absence of immediate specialist referral options for certain demographic groups. Many patients in Brussels face barriers to accessing secondary care due to administrative complexities or fear of medical debt. Therefore, the Doctor General Practitioner acts as a gatekeeper and a navigator within the healthcare system. I learned to prioritize conditions based on urgency and likelihood, ensuring that limited resources were allocated effectively.</w:t>
      </w:r>
    </w:p>
    <w:p>
      <w:pPr>
        <w:pStyle w:val="BodyText"/>
      </w:pPr>
      <w:r>
        <w:t xml:space="preserve">Furthermore, the prevalence of respiratory issues in urban environments like Belgium Brussels provided valuable experience in managing asthma and COPD. Given the density of traffic and public transport infrastructure in the capital, environmental health factors play a crucial role. I gained practical skills in prescribing inhalers, conducting spirometry tests where available, and educating patients on environmental triggers.</w:t>
      </w:r>
    </w:p>
    <w:bookmarkEnd w:id="21"/>
    <w:bookmarkStart w:id="22" w:name="X0fc22d1cb2992fc4616ca66a831fe26aa02f448"/>
    <w:p>
      <w:pPr>
        <w:pStyle w:val="Heading3"/>
      </w:pPr>
      <w:r>
        <w:t xml:space="preserve">The Administrative Framework of Belgian Healthcare</w:t>
      </w:r>
    </w:p>
    <w:p>
      <w:pPr>
        <w:pStyle w:val="FirstParagraph"/>
      </w:pPr>
      <w:r>
        <w:t xml:space="preserve">A critical component of becoming a competent Doctor General Practitioner is understanding the administrative machinery that supports it. In Belgium Brussels, this involves navigating the complex reimbursement systems governed by mutualities (health insurance funds). Unlike some other jurisdictions where billing is straightforward, the Belgian system requires precise coding and documentation to ensure patients are reimbursed correctly.</w:t>
      </w:r>
    </w:p>
    <w:p>
      <w:pPr>
        <w:pStyle w:val="BodyText"/>
      </w:pPr>
      <w:r>
        <w:t xml:space="preserve">During my internship, I learned how to interact with various mutualities and understand their specific requirements. This administrative literacy is vital because incorrect billing can lead to significant delays in reimbursement for the patient, which can cause financial distress. As a Doctor General Practitioner, one must be proficient in using electronic health record systems that are integrated with these national insurance databases.</w:t>
      </w:r>
    </w:p>
    <w:p>
      <w:pPr>
        <w:pStyle w:val="BodyText"/>
      </w:pPr>
      <w:r>
        <w:t xml:space="preserve">Additionally, I observed the importance of prescription standards. In Belgium Brussels, prescriptions often need to adhere to specific guidelines regarding antibiotic stewardship and controlled substances. The pressure to prescribe responsibly while maintaining a good doctor-patient relationship is a delicate balance that requires maturity and experience.</w:t>
      </w:r>
    </w:p>
    <w:bookmarkEnd w:id="22"/>
    <w:bookmarkStart w:id="23" w:name="multidisciplinary-collaboration"/>
    <w:p>
      <w:pPr>
        <w:pStyle w:val="Heading3"/>
      </w:pPr>
      <w:r>
        <w:t xml:space="preserve">Multidisciplinary Collaboration</w:t>
      </w:r>
    </w:p>
    <w:p>
      <w:pPr>
        <w:pStyle w:val="FirstParagraph"/>
      </w:pPr>
      <w:r>
        <w:t xml:space="preserve">No Doctor General Practitioner works in isolation, especially in a city as dense as Belgium Brussels. Effective healthcare delivery relies heavily on collaboration with nurses, pharmacists, social workers, and mental health professionals. My internship placed a strong emphasis on this team-based approach.</w:t>
      </w:r>
    </w:p>
    <w:p>
      <w:pPr>
        <w:pStyle w:val="BodyText"/>
      </w:pPr>
      <w:r>
        <w:t xml:space="preserve">In many community centers across Brussels, GPs work alongside "social prescribers" or mediators who help patients navigate housing or legal issues that affect their health. I observed numerous cases where a physical symptom was rooted in psychosocial stressors such as homelessness or isolation. Learning to identify these root causes and referring patients to the appropriate social services was a key learning outcome.</w:t>
      </w:r>
    </w:p>
    <w:p>
      <w:pPr>
        <w:pStyle w:val="BodyText"/>
      </w:pPr>
      <w:r>
        <w:t xml:space="preserve">Pharmacists also play an expanded role in Belgium, often acting as the first point of contact for minor ailments. I learned how to coordinate with local pharmacies in Brussels to manage medication adherence and discuss over-the-counter alternatives, thereby reducing unnecessary visits to the GP office.</w:t>
      </w:r>
    </w:p>
    <w:bookmarkEnd w:id="23"/>
    <w:bookmarkStart w:id="24" w:name="linguistic-and-cultural-competence"/>
    <w:p>
      <w:pPr>
        <w:pStyle w:val="Heading3"/>
      </w:pPr>
      <w:r>
        <w:t xml:space="preserve">Linguistic and Cultural Competence</w:t>
      </w:r>
    </w:p>
    <w:p>
      <w:pPr>
        <w:pStyle w:val="FirstParagraph"/>
      </w:pPr>
      <w:r>
        <w:t xml:space="preserve">The linguistic landscape of Belgium Brussels is complex, involving Dutch, French, English, Arabic, Turkish among many others. For a Doctor General Practitioner in this region being monolingual is insufficient. Throughout my internship I utilized translation services and interpreted clinical gestures to ensure accurate history taking.</w:t>
      </w:r>
    </w:p>
    <w:p>
      <w:pPr>
        <w:pStyle w:val="BodyText"/>
      </w:pPr>
      <w:r>
        <w:t xml:space="preserve">I also learned to recognize cultural variations in the expression of pain and illness. For instance certain communities may be more hesitant to discuss mental health or sexual health openly. Building trust required patience, respect for cultural norms, and an awareness of potential stigmas associated with certain conditions.</w:t>
      </w:r>
    </w:p>
    <w:bookmarkEnd w:id="24"/>
    <w:bookmarkStart w:id="25" w:name="conclusion"/>
    <w:p>
      <w:pPr>
        <w:pStyle w:val="Heading3"/>
      </w:pPr>
      <w:r>
        <w:t xml:space="preserve">Conclusion</w:t>
      </w:r>
    </w:p>
    <w:p>
      <w:pPr>
        <w:pStyle w:val="FirstParagraph"/>
      </w:pPr>
      <w:r>
        <w:t xml:space="preserve">In conclusion this internship as a Doctor General Practitioner in Belgium Brussels has been instrumental in shaping my professional identity. It has provided me with the clinical skills necessary to diagnose and treat a wide array of conditions but more importantly it has taught me how to operate within a complex, multicultural, and administratively rigorous healthcare system.</w:t>
      </w:r>
    </w:p>
    <w:p>
      <w:pPr>
        <w:pStyle w:val="BodyText"/>
      </w:pPr>
      <w:r>
        <w:t xml:space="preserve">The experience reinforced the idea that general practice is not merely a lack of specialization but rather a specialized field in itself requiring broad knowledge and deep interpersonal skills. Working in Belgium Brussels highlighted the importance of equity in healthcare access and the role of the GP as an advocate for vulnerable populations. Moving forward I am confident that the competencies developed during this internship will serve as a solid foundation for my future career as a medical practitioner dedicated to serving diverse communities with compassion and expertise.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Belgium Brussels</dc:title>
  <dc:creator/>
  <dc:language>en</dc:language>
  <cp:keywords/>
  <dcterms:created xsi:type="dcterms:W3CDTF">2026-07-29T09:32:26Z</dcterms:created>
  <dcterms:modified xsi:type="dcterms:W3CDTF">2026-07-29T09:32:26Z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