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Canada</w:t>
      </w:r>
      <w:r>
        <w:t xml:space="preserve"> </w:t>
      </w:r>
      <w:r>
        <w:t xml:space="preserve">Toronto</w:t>
      </w:r>
    </w:p>
    <w:bookmarkStart w:id="30" w:name="inernship-report"/>
    <w:p>
      <w:pPr>
        <w:pStyle w:val="Heading1"/>
      </w:pPr>
      <w:r>
        <w:t xml:space="preserve">Inernship Report</w:t>
      </w:r>
    </w:p>
    <w:bookmarkStart w:id="29" w:name="Xd8604d59674029db0f2c9fd905b594f655ddf1e"/>
    <w:p>
      <w:pPr>
        <w:pStyle w:val="Heading2"/>
      </w:pPr>
      <w:r>
        <w:t xml:space="preserve">Detailed Analysis of Clinical Rotations for Doctor General Practitioner Candidates</w:t>
      </w:r>
    </w:p>
    <w:p>
      <w:pPr>
        <w:pStyle w:val="FirstParagraph"/>
      </w:pPr>
      <w:r>
        <w:rPr>
          <w:bCs/>
          <w:b/>
        </w:rPr>
        <w:t xml:space="preserve">Date:</w:t>
      </w:r>
    </w:p>
    <w:bookmarkStart w:id="20" w:name="introduction-and-overview"/>
    <w:p>
      <w:pPr>
        <w:pStyle w:val="Heading3"/>
      </w:pPr>
      <w:r>
        <w:t xml:space="preserve">1. Introduction and Overview</w:t>
      </w:r>
    </w:p>
    <w:p>
      <w:pPr>
        <w:pStyle w:val="FirstParagraph"/>
      </w:pPr>
      <w:r>
        <w:t xml:space="preserve">The landscape of primary healthcare in North America is complex, requiring a blend of clinical expertise, cultural competency, and regulatory adherence. This</w:t>
      </w:r>
      <w:r>
        <w:t xml:space="preserve"> </w:t>
      </w:r>
      <w:r>
        <w:rPr>
          <w:bCs/>
          <w:b/>
        </w:rPr>
        <w:t xml:space="preserve">Inernship Report</w:t>
      </w:r>
      <w:r>
        <w:t xml:space="preserve"> </w:t>
      </w:r>
      <w:r>
        <w:t xml:space="preserve">documents the comprehensive training experience undertaken by this candidate as part of their preparation to become a licensed</w:t>
      </w:r>
      <w:r>
        <w:t xml:space="preserve"> </w:t>
      </w:r>
      <w:r>
        <w:rPr>
          <w:bCs/>
          <w:b/>
        </w:rPr>
        <w:t xml:space="preserve">Doctor General Practitioner</w:t>
      </w:r>
      <w:r>
        <w:t xml:space="preserve">. The primary objective of this internship was to bridge the gap between theoretical medical knowledge and practical application within a high-volume, diverse urban setting. Specifically, the training was conducted in</w:t>
      </w:r>
      <w:r>
        <w:t xml:space="preserve"> </w:t>
      </w:r>
      <w:r>
        <w:rPr>
          <w:bCs/>
          <w:b/>
        </w:rPr>
        <w:t xml:space="preserve">Canada Toronto</w:t>
      </w:r>
      <w:r>
        <w:t xml:space="preserve">, one of the most multicultural metropolitan areas in Canada. This report details the clinical exposures, administrative learnings, and professional developments observed during this intensive period.</w:t>
      </w:r>
    </w:p>
    <w:p>
      <w:pPr>
        <w:pStyle w:val="BodyText"/>
      </w:pPr>
      <w:r>
        <w:t xml:space="preserve">The city of Toronto serves as a microcosm for global health challenges. With a population that spans over 200 ethnic origins and nearly half being foreign-born, healthcare providers in</w:t>
      </w:r>
      <w:r>
        <w:t xml:space="preserve"> </w:t>
      </w:r>
      <w:r>
        <w:rPr>
          <w:bCs/>
          <w:b/>
        </w:rPr>
        <w:t xml:space="preserve">Canada Toronto</w:t>
      </w:r>
      <w:r>
        <w:t xml:space="preserve">Doctor General Practitioner here is not merely diagnostic but deeply holistic, involving coordination with specialized care networks and public health initiatives.</w:t>
      </w:r>
    </w:p>
    <w:bookmarkEnd w:id="20"/>
    <w:bookmarkStart w:id="23" w:name="X314b3ac9dc02fdfd48ee4dc3f2cde4507d53cb9"/>
    <w:p>
      <w:pPr>
        <w:pStyle w:val="Heading3"/>
      </w:pPr>
      <w:r>
        <w:t xml:space="preserve">2. Clinical Rotations and Patient Management</w:t>
      </w:r>
    </w:p>
    <w:p>
      <w:pPr>
        <w:pStyle w:val="FirstParagraph"/>
      </w:pPr>
      <w:r>
        <w:t xml:space="preserve">The internship structure was designed to expose candidates to a wide spectrum of medical conditions typically encountered in family medicine. Over the course of twelve months, rotations were divided among outpatient clinics, community health centers, and acute care settings.</w:t>
      </w:r>
    </w:p>
    <w:bookmarkStart w:id="21" w:name="outpatient-primary-care"/>
    <w:p>
      <w:pPr>
        <w:pStyle w:val="Heading4"/>
      </w:pPr>
      <w:r>
        <w:t xml:space="preserve">2.1 Outpatient Primary Care</w:t>
      </w:r>
    </w:p>
    <w:p>
      <w:pPr>
        <w:pStyle w:val="FirstParagraph"/>
      </w:pPr>
      <w:r>
        <w:t xml:space="preserve">In the core outpatient setting, the candidate worked under strict supervision alongside senior</w:t>
      </w:r>
      <w:r>
        <w:t xml:space="preserve"> </w:t>
      </w:r>
      <w:r>
        <w:rPr>
          <w:bCs/>
          <w:b/>
        </w:rPr>
        <w:t xml:space="preserve">Doctor General Practitioner</w:t>
      </w:r>
      <w:r>
        <w:t xml:space="preserve"> </w:t>
      </w:r>
      <w:r>
        <w:t xml:space="preserve">staff. The focus was on undifferentiated presentations—patients arriving with vague symptoms such as fatigue, abdominal pain, or mild respiratory distress. This rotation emphasized diagnostic reasoning and the ability to differentiate between self-limiting conditions and those requiring urgent referral. In</w:t>
      </w:r>
      <w:r>
        <w:t xml:space="preserve"> </w:t>
      </w:r>
      <w:r>
        <w:rPr>
          <w:bCs/>
          <w:b/>
        </w:rPr>
        <w:t xml:space="preserve">Canada Toronto</w:t>
      </w:r>
      <w:r>
        <w:t xml:space="preserve">, this often involved managing cases of influenza-like illnesses during winter peaks and seasonal allergies due to the urban environment.</w:t>
      </w:r>
    </w:p>
    <w:p>
      <w:pPr>
        <w:pStyle w:val="BodyText"/>
      </w:pPr>
      <w:r>
        <w:t xml:space="preserve">A significant aspect of practice in</w:t>
      </w:r>
      <w:r>
        <w:t xml:space="preserve"> </w:t>
      </w:r>
      <w:r>
        <w:rPr>
          <w:bCs/>
          <w:b/>
        </w:rPr>
        <w:t xml:space="preserve">Canada Toronto</w:t>
      </w:r>
    </w:p>
    <w:bookmarkEnd w:id="21"/>
    <w:bookmarkStart w:id="22" w:name="chronic-disease-management"/>
    <w:p>
      <w:pPr>
        <w:pStyle w:val="Heading4"/>
      </w:pPr>
      <w:r>
        <w:t xml:space="preserve">2.2 Chronic Disease Management</w:t>
      </w:r>
    </w:p>
    <w:p>
      <w:pPr>
        <w:pStyle w:val="FirstParagraph"/>
      </w:pPr>
      <w:r>
        <w:t xml:space="preserve">A substantial portion of time was dedicated to chronic disease management clinics. The candidate learned to utilize electronic health records effectively, a standard practice in</w:t>
      </w:r>
      <w:r>
        <w:t xml:space="preserve"> </w:t>
      </w:r>
      <w:r>
        <w:rPr>
          <w:bCs/>
          <w:b/>
        </w:rPr>
        <w:t xml:space="preserve">Canada Toronto</w:t>
      </w:r>
    </w:p>
    <w:bookmarkEnd w:id="22"/>
    <w:bookmarkEnd w:id="23"/>
    <w:bookmarkStart w:id="24" w:name="public-health-and-community-integration"/>
    <w:p>
      <w:pPr>
        <w:pStyle w:val="Heading3"/>
      </w:pPr>
      <w:r>
        <w:t xml:space="preserve">3. Public Health and Community Integration</w:t>
      </w:r>
    </w:p>
    <w:p>
      <w:pPr>
        <w:pStyle w:val="FirstParagraph"/>
      </w:pPr>
      <w:r>
        <w:t xml:space="preserve">Beyond individual patient care, the internship emphasized the role of a</w:t>
      </w:r>
      <w:r>
        <w:t xml:space="preserve"> </w:t>
      </w:r>
      <w:r>
        <w:rPr>
          <w:bCs/>
          <w:b/>
        </w:rPr>
        <w:t xml:space="preserve">Doctor General Practitioner</w:t>
      </w:r>
      <w:r>
        <w:t xml:space="preserve">, primary care providers are often the first line of defense against infectious disease outbreaks and health inequities. The candidate participated in community outreach programs targeting underserved neighborhoods within Toronto.</w:t>
      </w:r>
    </w:p>
    <w:p>
      <w:pPr>
        <w:pStyle w:val="BodyText"/>
      </w:pPr>
      <w:r>
        <w:t xml:space="preserve">This included vaccination drives, particularly for measles and HPV, addressing vaccine hesitancy through effective communication strategies. Additionally, the candidate engaged with local social service agencies to understand the social determinants of health affecting patients in</w:t>
      </w:r>
      <w:r>
        <w:t xml:space="preserve"> </w:t>
      </w:r>
      <w:r>
        <w:rPr>
          <w:bCs/>
          <w:b/>
        </w:rPr>
        <w:t xml:space="preserve">Canada Toronto</w:t>
      </w:r>
      <w:r>
        <w:t xml:space="preserve">. Issues such as housing instability, food insecurity, and immigration status were found to significantly impact patient outcomes. Learning how to navigate these social complexities was an invaluable part of becoming a well-rounded</w:t>
      </w:r>
      <w:r>
        <w:t xml:space="preserve"> </w:t>
      </w:r>
      <w:r>
        <w:rPr>
          <w:bCs/>
          <w:b/>
        </w:rPr>
        <w:t xml:space="preserve">Doctor General Practitioner</w:t>
      </w:r>
      <w:r>
        <w:t xml:space="preserve">.</w:t>
      </w:r>
    </w:p>
    <w:bookmarkEnd w:id="24"/>
    <w:bookmarkStart w:id="25" w:name="regulatory-and-ethical-considerations"/>
    <w:p>
      <w:pPr>
        <w:pStyle w:val="Heading3"/>
      </w:pPr>
      <w:r>
        <w:t xml:space="preserve">4. Regulatory and Ethical Considerations</w:t>
      </w:r>
    </w:p>
    <w:p>
      <w:pPr>
        <w:pStyle w:val="FirstParagraph"/>
      </w:pPr>
      <w:r>
        <w:t xml:space="preserve">The internship provided rigorous training on the ethical and legal frameworks governing medical practice in Ontario. Understanding the College of Physicians and Surgeons of Ontario (CPSO) standards was paramount. The candidate studied informed consent procedures, confidentiality laws under PHIPA (Personal Health Information Protection Act), and mandatory reporting requirements.</w:t>
      </w:r>
    </w:p>
    <w:p>
      <w:pPr>
        <w:pStyle w:val="BodyText"/>
      </w:pPr>
      <w:r>
        <w:t xml:space="preserve">Ethical dilemmas frequently arose during the internship, particularly regarding end-of-life care decisions and resource allocation. Guided discussions with ethicists and senior physicians helped the candidate develop a robust framework for ethical decision-making. These sessions highlighted the importance of patient autonomy while balancing beneficence, especially in a system like</w:t>
      </w:r>
      <w:r>
        <w:t xml:space="preserve"> </w:t>
      </w:r>
      <w:r>
        <w:rPr>
          <w:bCs/>
          <w:b/>
        </w:rPr>
        <w:t xml:space="preserve">Canada Toronto</w:t>
      </w:r>
      <w:r>
        <w:t xml:space="preserve">, where demand for specialized services often exceeds immediate availability.</w:t>
      </w:r>
    </w:p>
    <w:bookmarkEnd w:id="25"/>
    <w:bookmarkStart w:id="26" w:name="Xbae92429238566c04a025a3483987d3a88d9670"/>
    <w:p>
      <w:pPr>
        <w:pStyle w:val="Heading3"/>
      </w:pPr>
      <w:r>
        <w:t xml:space="preserve">5. Cultural Competency and Communication Skills</w:t>
      </w:r>
    </w:p>
    <w:p>
      <w:pPr>
        <w:pStyle w:val="FirstParagraph"/>
      </w:pPr>
      <w:r>
        <w:t xml:space="preserve">A defining feature of medical practice in</w:t>
      </w:r>
      <w:r>
        <w:t xml:space="preserve"> </w:t>
      </w:r>
      <w:r>
        <w:rPr>
          <w:bCs/>
          <w:b/>
        </w:rPr>
        <w:t xml:space="preserve">Canada Toronto</w:t>
      </w:r>
    </w:p>
    <w:p>
      <w:pPr>
        <w:pStyle w:val="BodyText"/>
      </w:pPr>
      <w:r>
        <w:t xml:space="preserve">Effective communication also involved health literacy. Simplifying complex medical jargon for patients with limited understanding of Western medicine ensured better adherence to treatment plans. This approach is particularly vital in</w:t>
      </w:r>
      <w:r>
        <w:t xml:space="preserve"> </w:t>
      </w:r>
      <w:r>
        <w:rPr>
          <w:bCs/>
          <w:b/>
        </w:rPr>
        <w:t xml:space="preserve">Canada Toronto</w:t>
      </w:r>
      <w:r>
        <w:t xml:space="preserve">, where diverse populations may have varying traditional health practices that coexist with conventional medicine.</w:t>
      </w:r>
    </w:p>
    <w:bookmarkEnd w:id="26"/>
    <w:bookmarkStart w:id="27" w:name="challenges-and-professional-development"/>
    <w:p>
      <w:pPr>
        <w:pStyle w:val="Heading3"/>
      </w:pPr>
      <w:r>
        <w:t xml:space="preserve">6. Challenges and Professional Development</w:t>
      </w:r>
    </w:p>
    <w:p>
      <w:pPr>
        <w:pStyle w:val="FirstParagraph"/>
      </w:pPr>
      <w:r>
        <w:t xml:space="preserve">The internship was not without its challenges. The fast-paced environment of</w:t>
      </w:r>
      <w:r>
        <w:t xml:space="preserve"> </w:t>
      </w:r>
      <w:r>
        <w:rPr>
          <w:bCs/>
          <w:b/>
        </w:rPr>
        <w:t xml:space="preserve">Canada Toronto</w:t>
      </w:r>
      <w:r>
        <w:t xml:space="preserve">'s healthcare system often presented high workloads and emotional burnout risks among staff. The candidate learned effective time management and stress mitigation techniques to maintain professional resilience.</w:t>
      </w:r>
    </w:p>
    <w:p>
      <w:pPr>
        <w:pStyle w:val="BodyText"/>
      </w:pPr>
      <w:r>
        <w:t xml:space="preserve">Navigating the interprofessional team dynamic was another area of focus. Collaboration with nurses, pharmacists, social workers, and specialists is essential in</w:t>
      </w:r>
      <w:r>
        <w:t xml:space="preserve"> </w:t>
      </w:r>
      <w:r>
        <w:rPr>
          <w:bCs/>
          <w:b/>
        </w:rPr>
        <w:t xml:space="preserve">Canada Toronto</w:t>
      </w:r>
      <w:r>
        <w:t xml:space="preserve">'s collaborative family health teams. The candidate actively participated in case conferences, learning how to contribute effectively to multidisciplinary care plans. This holistic approach ensures that the</w:t>
      </w:r>
      <w:r>
        <w:t xml:space="preserve"> </w:t>
      </w:r>
      <w:r>
        <w:rPr>
          <w:bCs/>
          <w:b/>
        </w:rPr>
        <w:t xml:space="preserve">Doctor General Practitioner</w:t>
      </w:r>
      <w:r>
        <w:t xml:space="preserve"> </w:t>
      </w:r>
      <w:r>
        <w:t xml:space="preserve">acts as the central coordinator of patient care.</w:t>
      </w:r>
    </w:p>
    <w:bookmarkEnd w:id="27"/>
    <w:bookmarkStart w:id="28" w:name="conclusion-and-future-outlook"/>
    <w:p>
      <w:pPr>
        <w:pStyle w:val="Heading3"/>
      </w:pPr>
      <w:r>
        <w:t xml:space="preserve">7. Conclusion and Future Outlook</w:t>
      </w:r>
    </w:p>
    <w:p>
      <w:pPr>
        <w:pStyle w:val="FirstParagraph"/>
      </w:pPr>
      <w:r>
        <w:t xml:space="preserve">In conclusion, this internship has provided an invaluable foundation for a career in general practice. The experience gained in</w:t>
      </w:r>
      <w:r>
        <w:t xml:space="preserve"> </w:t>
      </w:r>
      <w:r>
        <w:rPr>
          <w:bCs/>
          <w:b/>
        </w:rPr>
        <w:t xml:space="preserve">Canada Toronto</w:t>
      </w:r>
      <w:r>
        <w:t xml:space="preserve">, dealing with a diverse patient population and complex medical cases, has significantly enhanced clinical competence and professional maturity. The candidate now possesses the necessary skills to function effectively as a</w:t>
      </w:r>
      <w:r>
        <w:t xml:space="preserve"> </w:t>
      </w:r>
      <w:r>
        <w:rPr>
          <w:bCs/>
          <w:b/>
        </w:rPr>
        <w:t xml:space="preserve">Doctor General Practitioner</w:t>
      </w:r>
      <w:r>
        <w:t xml:space="preserve">.</w:t>
      </w:r>
    </w:p>
    <w:p>
      <w:pPr>
        <w:pStyle w:val="BodyText"/>
      </w:pPr>
      <w:r>
        <w:t xml:space="preserve">The unique healthcare environment of</w:t>
      </w:r>
      <w:r>
        <w:t xml:space="preserve"> </w:t>
      </w:r>
      <w:r>
        <w:rPr>
          <w:bCs/>
          <w:b/>
        </w:rPr>
        <w:t xml:space="preserve">Canada TorontoInernship Report</w:t>
      </w:r>
      <w:r>
        <w:t xml:space="preserve"> </w:t>
      </w:r>
      <w:r>
        <w:t xml:space="preserve">serves as a testament to the rigorous standards required and successfully met by candidates aspiring to serve communities in</w:t>
      </w:r>
      <w:r>
        <w:t xml:space="preserve"> </w:t>
      </w:r>
      <w:r>
        <w:rPr>
          <w:bCs/>
          <w:b/>
        </w:rPr>
        <w:t xml:space="preserve">Canada Toronto</w:t>
      </w:r>
      <w:r>
        <w:t xml:space="preserve">.</w:t>
      </w:r>
    </w:p>
    <w:p>
      <w:pPr>
        <w:pStyle w:val="BodyText"/>
      </w:pPr>
      <w:r>
        <w:rPr>
          <w:iCs/>
          <w:i/>
        </w:rPr>
        <w:t xml:space="preserve">End of Document - Internship Report for Doctor General Practitioner Candidate - Canada Toronto</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Canada Toronto</dc:title>
  <dc:creator/>
  <dc:language>en</dc:language>
  <cp:keywords/>
  <dcterms:created xsi:type="dcterms:W3CDTF">2026-07-29T05:02:01Z</dcterms:created>
  <dcterms:modified xsi:type="dcterms:W3CDTF">2026-07-29T05:02:01Z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