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Colombia</w:t>
      </w:r>
      <w:r>
        <w:t xml:space="preserve"> </w:t>
      </w:r>
      <w:r>
        <w:t xml:space="preserve">Bogotá</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Committee and Clinical Supervisors</w:t>
      </w:r>
    </w:p>
    <w:p>
      <w:pPr>
        <w:pStyle w:val="BodyText"/>
      </w:pPr>
      <w:r>
        <w:t xml:space="preserve">From:</w:t>
      </w:r>
    </w:p>
    <w:p>
      <w:pPr>
        <w:pStyle w:val="BodyText"/>
      </w:pPr>
      <w:r>
        <w:t xml:space="preserve">P</w:t>
      </w:r>
    </w:p>
    <w:p>
      <w:pPr>
        <w:pStyle w:val="BodyText"/>
      </w:pPr>
      <w:r>
        <w:t xml:space="preserve">Major:Dentistry / Medicine (General Practice Focus)</w:t>
      </w:r>
    </w:p>
    <w:p>
      <w:pPr>
        <w:pStyle w:val="BodyText"/>
      </w:pPr>
      <w:r>
        <w:t xml:space="preserve">&gt;</w:t>
      </w:r>
      <w:r>
        <w:t xml:space="preserve"> </w:t>
      </w:r>
      <w:r>
        <w:rPr>
          <w:u w:val="single"/>
          <w:bCs/>
          <w:b/>
        </w:rPr>
        <w:t xml:space="preserve">FIELDS OF STUDY:</w:t>
      </w:r>
      <w:r>
        <w:rPr>
          <w:bCs/>
          <w:b/>
        </w:rPr>
        <w:t xml:space="preserve"> </w:t>
      </w:r>
      <w:r>
        <w:rPr>
          <w:bCs/>
          <w:b/>
        </w:rPr>
        <w:t xml:space="preserve">BIOLOGY, MEDICINE</w:t>
      </w:r>
    </w:p>
    <w:p>
      <w:pPr>
        <w:pStyle w:val="BodyText"/>
      </w:pPr>
      <w:r>
        <w:rPr>
          <w:bCs/>
          <w:b/>
        </w:rPr>
        <w:t xml:space="preserve">Subject:</w:t>
      </w:r>
      <w:r>
        <w:t xml:space="preserve"> </w:t>
      </w:r>
      <w:r>
        <w:t xml:space="preserve">Final Internship Report – General Practice Rotation</w:t>
      </w:r>
    </w:p>
    <w:p>
      <w:pPr>
        <w:pStyle w:val="BodyText"/>
      </w:pPr>
      <w:r>
        <w:t xml:space="preserve">Location:Bogotá, Colombia</w:t>
      </w:r>
    </w:p>
    <w:p>
      <w:pPr>
        <w:pStyle w:val="BodyText"/>
      </w:pPr>
      <w:r>
        <w:t xml:space="preserve">&gt;</w:t>
      </w:r>
      <w:r>
        <w:t xml:space="preserve"> </w:t>
      </w:r>
      <w:r>
        <w:rPr>
          <w:u w:val="single"/>
          <w:bCs/>
          <w:b/>
        </w:rPr>
        <w:t xml:space="preserve">SITE:</w:t>
      </w:r>
      <w:r>
        <w:rPr>
          <w:bCs/>
          <w:b/>
        </w:rPr>
        <w:t xml:space="preserve"> </w:t>
      </w:r>
      <w:r>
        <w:rPr>
          <w:bCs/>
          <w:b/>
        </w:rPr>
        <w:t xml:space="preserve">HOSPITAL GENERAL REGIONAL</w:t>
      </w:r>
    </w:p>
    <w:bookmarkStart w:id="27" w:name="X7d3939d1cb50b011ead4b259c6cfaeceee61e46"/>
    <w:p>
      <w:pPr>
        <w:pStyle w:val="Heading1"/>
      </w:pPr>
      <w:r>
        <w:t xml:space="preserve">I. Introduction and Contextual Background</w:t>
      </w:r>
    </w:p>
    <w:p>
      <w:pPr>
        <w:pStyle w:val="FirstParagraph"/>
      </w:pPr>
      <w:r>
        <w:t xml:space="preserve">The purpose of this document is to present a comprehensive analysis and reflection on the clinical internship conducted as part of the final year requirements for certification as a Doctor General Practitioner. This specific rotation took place in the vibrant and medically complex environment of Colombia Bogotá, a capital city that serves as both a medical hub for Latin America and a region with distinct public health challenges. The internship was designed to bridge the gap between theoretical medical knowledge acquired during undergraduate studies and the practical, high-pressure reality of primary healthcare delivery.</w:t>
      </w:r>
    </w:p>
    <w:p>
      <w:pPr>
        <w:pStyle w:val="BodyText"/>
      </w:pPr>
      <w:r>
        <w:t xml:space="preserve">Colombia Bogotá presents a unique landscape for medical training. As one of the highest capital cities in the world, situated at approximately 2,640 meters above sea level, it poses specific physiological challenges to patients and practitioners alike. Furthermore, the demographic diversity of Bogotá requires a physician to be culturally competent and adaptable. The internship focused on understanding the National Health System (SNS) in Colombia, specifically how General Practitioners act as gatekeepers within the *Régimen Subsidiado* and *Régimen Contributivo*. This report details the clinical experiences, ethical considerations, epidemiological observations, and personal growth experienced during this pivotal period.</w:t>
      </w:r>
    </w:p>
    <w:bookmarkStart w:id="20" w:name="X547e367bbb08db4e2f6e447eaf69a4a24ef4d66"/>
    <w:p>
      <w:pPr>
        <w:pStyle w:val="Heading2"/>
      </w:pPr>
      <w:r>
        <w:t xml:space="preserve">II. Clinical Objectives and Scope of Practice</w:t>
      </w:r>
    </w:p>
    <w:p>
      <w:pPr>
        <w:pStyle w:val="FirstParagraph"/>
      </w:pPr>
      <w:r>
        <w:t xml:space="preserve">The primary objective of the internship was to develop competence in the diagnosis and management of acute and chronic conditions prevalent in urban populations. As a Doctor General Practitioner intern, my role was not merely observational but involved active participation under strict supervision. The scope of practice included:</w:t>
      </w:r>
    </w:p>
    <w:p>
      <w:pPr>
        <w:numPr>
          <w:ilvl w:val="0"/>
          <w:numId w:val="1001"/>
        </w:numPr>
        <w:pStyle w:val="Compact"/>
      </w:pPr>
      <w:r>
        <w:rPr>
          <w:bCs/>
          <w:b/>
        </w:rPr>
        <w:t xml:space="preserve">Epidemiological Surveillance:</w:t>
      </w:r>
      <w:r>
        <w:t xml:space="preserve"> </w:t>
      </w:r>
      <w:r>
        <w:t xml:space="preserve">Tracking the rise and fall of specific diseases within the Bogotá district.</w:t>
      </w:r>
    </w:p>
    <w:p>
      <w:pPr>
        <w:numPr>
          <w:ilvl w:val="0"/>
          <w:numId w:val="1001"/>
        </w:numPr>
        <w:pStyle w:val="Compact"/>
      </w:pPr>
      <w:r>
        <w:rPr>
          <w:bCs/>
          <w:b/>
        </w:rPr>
        <w:t xml:space="preserve">Patient Management:</w:t>
      </w:r>
      <w:r>
        <w:t xml:space="preserve"> </w:t>
      </w:r>
      <w:r>
        <w:t xml:space="preserve">Conducting full medical histories, physical examinations, and initial diagnostic reasoning for at least 150 patients per week.</w:t>
      </w:r>
    </w:p>
    <w:p>
      <w:pPr>
        <w:numPr>
          <w:ilvl w:val="0"/>
          <w:numId w:val="1001"/>
        </w:numPr>
        <w:pStyle w:val="Compact"/>
      </w:pPr>
      <w:r>
        <w:rPr>
          <w:bCs/>
          <w:b/>
        </w:rPr>
        <w:t xml:space="preserve">Evidence-Based Medicine:</w:t>
      </w:r>
      <w:r>
        <w:t xml:space="preserve"> </w:t>
      </w:r>
      <w:r>
        <w:t xml:space="preserve">Applying local clinical guidelines developed by the Colombian Ministry of Health to ensure standardized care.</w:t>
      </w:r>
    </w:p>
    <w:p>
      <w:pPr>
        <w:numPr>
          <w:ilvl w:val="0"/>
          <w:numId w:val="1001"/>
        </w:numPr>
        <w:pStyle w:val="Compact"/>
      </w:pPr>
      <w:r>
        <w:rPr>
          <w:bCs/>
          <w:b/>
        </w:rPr>
        <w:t xml:space="preserve">Cultural Competency:</w:t>
      </w:r>
      <w:r>
        <w:t xml:space="preserve"> </w:t>
      </w:r>
      <w:r>
        <w:t xml:space="preserve">Engaging with patients from varied socioeconomic backgrounds, ranging from affluent neighborhoods like Chapinero to underserved areas in the southern periphery of Bogotá.</w:t>
      </w:r>
    </w:p>
    <w:bookmarkEnd w:id="20"/>
    <w:bookmarkStart w:id="23" w:name="X8cf00958da08c0cbbfa392f9c3932eea3fdd56f"/>
    <w:p>
      <w:pPr>
        <w:pStyle w:val="Heading2"/>
      </w:pPr>
      <w:r>
        <w:t xml:space="preserve">III. Clinical Experience and Case Management</w:t>
      </w:r>
    </w:p>
    <w:p>
      <w:pPr>
        <w:pStyle w:val="FirstParagraph"/>
      </w:pPr>
      <w:r>
        <w:t xml:space="preserve">The clinical volume in Colombia Bogotá was significantly higher than anticipated. The hospital served a population of over eight million people, leading to long waiting times and high patient turnover. This environment necessitated the development of efficient triage skills early in the internship.</w:t>
      </w:r>
    </w:p>
    <w:bookmarkStart w:id="21" w:name="a.-prevalent-pathologies"/>
    <w:p>
      <w:pPr>
        <w:pStyle w:val="Heading3"/>
      </w:pPr>
      <w:r>
        <w:t xml:space="preserve">A. Prevalent Pathologies</w:t>
      </w:r>
    </w:p>
    <w:p>
      <w:pPr>
        <w:pStyle w:val="FirstParagraph"/>
      </w:pPr>
      <w:r>
        <w:t xml:space="preserve">The most common presentations included respiratory infections, which are exacerbated by the variable weather patterns and altitude of Bogotá. Hypertension and Type 2 Diabetes Mellitus were identified as chronic burdens affecting approximately 40% of the elderly population seen in outpatient clinics. Notably, there was a significant rise in cases of Dengue fever during the rainy season, requiring interns to stay updated on vector control protocols and fluid management strategies specific to tropical febrile illnesses.</w:t>
      </w:r>
    </w:p>
    <w:bookmarkEnd w:id="21"/>
    <w:bookmarkStart w:id="22" w:name="b.-the-role-of-the-general-practitioner"/>
    <w:p>
      <w:pPr>
        <w:pStyle w:val="Heading3"/>
      </w:pPr>
      <w:r>
        <w:t xml:space="preserve">B. The Role of the General Practitioner</w:t>
      </w:r>
    </w:p>
    <w:p>
      <w:pPr>
        <w:pStyle w:val="FirstParagraph"/>
      </w:pPr>
      <w:r>
        <w:t xml:space="preserve">In the Colombian context, the Doctor General Practitioner is often referred to as a "clínico general." The role emphasizes comprehensive care rather than subspecialization. During this internship, I learned to manage polypharmacy in elderly patients who often visit multiple specialists without coordinated care from their primary GP. A significant portion of my time was dedicated to health education, counseling patients on lifestyle modifications to prevent non-communicable diseases (NCDs). This educational aspect is crucial in Bogotá, where urbanization has led to sedentary lifestyles and dietary shifts toward processed foods.</w:t>
      </w:r>
    </w:p>
    <w:bookmarkEnd w:id="22"/>
    <w:bookmarkEnd w:id="23"/>
    <w:bookmarkStart w:id="24" w:name="Xa034cfb437e9fab0b4e425a563fbf430881a6d9"/>
    <w:p>
      <w:pPr>
        <w:pStyle w:val="Heading2"/>
      </w:pPr>
      <w:r>
        <w:t xml:space="preserve">IV. Public Health Challenges and Social Determinants</w:t>
      </w:r>
    </w:p>
    <w:p>
      <w:pPr>
        <w:pStyle w:val="FirstParagraph"/>
      </w:pPr>
      <w:r>
        <w:t xml:space="preserve">A critical component of the internship involved understanding the social determinants of health within Colombia Bogotá. The city exhibits a stark inequality in health outcomes based on socioeconomic status (Nivel Socioeconómico or NSE). Patients with lower NSE levels often present with advanced stages of preventable diseases due to barriers in accessing preventive care, transportation issues, and nutritional deficiencies.</w:t>
      </w:r>
    </w:p>
    <w:p>
      <w:pPr>
        <w:pStyle w:val="BodyText"/>
      </w:pPr>
      <w:r>
        <w:t xml:space="preserve">I participated in community outreach programs aimed at providing basic health screenings in marginalized communities. These experiences highlighted the importance of the "Medicina Preventiva" (Preventive Medicine) pillar of Colombian healthcare policy. Working with local NGOs allowed me to see how a Doctor General Practitioner can advocate for systemic change while simultaneously providing direct clinical care. It reinforced the understanding that treating a patient requires looking beyond their immediate symptoms to address environmental and social factors.</w:t>
      </w:r>
    </w:p>
    <w:bookmarkEnd w:id="24"/>
    <w:bookmarkStart w:id="25" w:name="X5251230ab0c3ca292a0a6923fab9d6f90fd3242"/>
    <w:p>
      <w:pPr>
        <w:pStyle w:val="Heading2"/>
      </w:pPr>
      <w:r>
        <w:t xml:space="preserve">V. Ethical Considerations and Professional Development</w:t>
      </w:r>
    </w:p>
    <w:p>
      <w:pPr>
        <w:pStyle w:val="FirstParagraph"/>
      </w:pPr>
      <w:r>
        <w:t xml:space="preserve">Ethical practice was a central theme throughout the internship. The principle of beneficence was frequently tested by resource limitations. In many instances, essential medications were unavailable in the public system, requiring GPs to find therapeutic alternatives that were both effective and affordable for low-income patients. This taught me resilience and creative problem-solving.</w:t>
      </w:r>
    </w:p>
    <w:p>
      <w:pPr>
        <w:pStyle w:val="BodyText"/>
      </w:pPr>
      <w:r>
        <w:t xml:space="preserve">Furthermore, maintaining patient confidentiality and dignity was paramount, especially when dealing with sensitive conditions such as sexually transmitted infections or mental health disorders. The internship emphasized the importance of empathy in a system where doctors often see hundreds of patients a day. Developing the ability to listen actively within short time frames is a skill that defines an effective Doctor General Practitioner in Colombia Bogotá.</w:t>
      </w:r>
    </w:p>
    <w:bookmarkEnd w:id="25"/>
    <w:bookmarkStart w:id="26" w:name="vi.-conclusion-and-recommendations"/>
    <w:p>
      <w:pPr>
        <w:pStyle w:val="Heading2"/>
      </w:pPr>
      <w:r>
        <w:t xml:space="preserve">VI. Conclusion and Recommendations</w:t>
      </w:r>
    </w:p>
    <w:p>
      <w:pPr>
        <w:pStyle w:val="FirstParagraph"/>
      </w:pPr>
      <w:r>
        <w:t xml:space="preserve">The internship as a Doctor General Practitioner in Colombia Bogotá was an exhaustive yet profoundly rewarding experience. It provided a realistic preview of the demands of primary healthcare in a developing urban context. The skills acquired—from rapid diagnostic reasoning to culturally sensitive patient communication—are transferable to any medical setting globally.</w:t>
      </w:r>
    </w:p>
    <w:p>
      <w:pPr>
        <w:pStyle w:val="BodyText"/>
      </w:pPr>
      <w:r>
        <w:t xml:space="preserve">I recommend that future interns focus heavily on learning the local health protocols and Spanish medical terminology before arrival, as the speed of clinical decision-making in Bogotá is demanding. Additionally, understanding the cultural nuances of Colombian healthcare interactions will significantly enhance patient adherence and satisfaction.</w:t>
      </w:r>
    </w:p>
    <w:p>
      <w:pPr>
        <w:pStyle w:val="BodyText"/>
      </w:pPr>
      <w:r>
        <w:t xml:space="preserve">In conclusion, this internship has solidified my commitment to general practice. It has demonstrated that the General Practitioner is not just a first point of contact but a vital coordinator of care who plays a crucial role in stabilizing the public health infrastructure of Colombia Bogotá. The experience has equipped me with the clinical acumen, ethical foundation, and social awareness necessary to serve as an effective physician.</w:t>
      </w:r>
    </w:p>
    <w:p>
      <w:pPr>
        <w:pStyle w:val="BodyText"/>
      </w:pPr>
      <w:r>
        <w:rPr>
          <w:bCs/>
          <w:b/>
        </w:rPr>
        <w:t xml:space="preserve">Prepared by:</w:t>
      </w:r>
      <w:r>
        <w:t xml:space="preserve"> </w:t>
      </w:r>
      <w:r>
        <w:t xml:space="preserve">[Intern Name]</w:t>
      </w:r>
    </w:p>
    <w:p>
      <w:pPr>
        <w:pStyle w:val="BodyText"/>
      </w:pPr>
      <w:r>
        <w:t xml:space="preserve">&gt;</w:t>
      </w:r>
      <w:r>
        <w:t xml:space="preserve"> </w:t>
      </w:r>
      <w:r>
        <w:rPr>
          <w:u w:val="single"/>
          <w:bCs/>
          <w:b/>
        </w:rPr>
        <w:t xml:space="preserve">SIGNATURE:</w:t>
      </w:r>
      <w:r>
        <w:rPr>
          <w:bCs/>
          <w:b/>
        </w:rPr>
        <w:t xml:space="preserve"> </w:t>
      </w:r>
      <w:r>
        <w:rPr>
          <w:bCs/>
          <w:b/>
        </w:rPr>
        <w:t xml:space="preserve">(Signed)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Colombia Bogotá</dc:title>
  <dc:creator/>
  <dc:language>en</dc:language>
  <cp:keywords/>
  <dcterms:created xsi:type="dcterms:W3CDTF">2026-07-29T16:14:26Z</dcterms:created>
  <dcterms:modified xsi:type="dcterms:W3CDTF">2026-07-29T16:14:26Z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