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Iran</w:t>
      </w:r>
      <w:r>
        <w:t xml:space="preserve"> </w:t>
      </w:r>
      <w:r>
        <w:t xml:space="preserve">Tehran</w:t>
      </w:r>
    </w:p>
    <w:bookmarkStart w:id="20" w:name="X811f224968cf8e3a4a871dde4cbca524095b355"/>
    <w:p>
      <w:pPr>
        <w:pStyle w:val="Heading1"/>
      </w:pPr>
      <w:r>
        <w:t xml:space="preserve">Comprehensive Internship Report</w:t>
      </w:r>
      <w:r>
        <w:br/>
      </w:r>
      <w:r>
        <w:t xml:space="preserve">Role of Doctor General Practitioner in Iran Tehran</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Tehran Provincial Health Network, Iran</w:t>
      </w:r>
      <w:r>
        <w:br/>
      </w:r>
      <w:r>
        <w:rPr>
          <w:bCs/>
          <w:b/>
        </w:rPr>
        <w:t xml:space="preserve">Intern Name:</w:t>
      </w:r>
      <w:r>
        <w:t xml:space="preserve">[Name Redacted]</w:t>
      </w:r>
      <w:r>
        <w:br/>
      </w:r>
      <w:r>
        <w:rPr>
          <w:vertAlign w:val="superscript"/>
        </w:rPr>
        <w:t xml:space="preserve">&gt;Subject: Evaluation of Primary Care Dynamics in a Metropolis</w:t>
      </w:r>
    </w:p>
    <w:bookmarkEnd w:id="20"/>
    <w:bookmarkStart w:id="21" w:name="X7d3939d1cb50b011ead4b259c6cfaeceee61e46"/>
    <w:p>
      <w:pPr>
        <w:pStyle w:val="Heading1"/>
      </w:pPr>
      <w:r>
        <w:t xml:space="preserve">I. Introduction and Contextual Background</w:t>
      </w:r>
    </w:p>
    <w:p>
      <w:pPr>
        <w:pStyle w:val="FirstParagraph"/>
      </w:pPr>
      <w:r>
        <w:t xml:space="preserve">The internship period undertaken within the healthcare infrastructure of</w:t>
      </w:r>
      <w:r>
        <w:t xml:space="preserve"> </w:t>
      </w:r>
      <w:r>
        <w:rPr>
          <w:bCs/>
          <w:b/>
        </w:rPr>
        <w:t xml:space="preserve">Iran Tehran</w:t>
      </w:r>
      <w:r>
        <w:t xml:space="preserve"> </w:t>
      </w:r>
      <w:r>
        <w:t xml:space="preserve">provided a unique and profound opportunity to observe the intricate dynamics of primary medical care in one of the most densely populated metropolitan areas in West Asia. The role assigned during this tenure was that of a</w:t>
      </w:r>
      <w:r>
        <w:t xml:space="preserve"> </w:t>
      </w:r>
      <w:r>
        <w:rPr>
          <w:bCs/>
          <w:b/>
        </w:rPr>
        <w:t xml:space="preserve">Doctor General Practitioner</w:t>
      </w:r>
      <w:r>
        <w:t xml:space="preserve">, a position that serves as the cornerstone of the Iranian healthcare system, particularly within urban centers like</w:t>
      </w:r>
      <w:r>
        <w:t xml:space="preserve"> </w:t>
      </w:r>
      <w:r>
        <w:rPr>
          <w:bCs/>
          <w:b/>
        </w:rPr>
        <w:t xml:space="preserve">Iran Tehran</w:t>
      </w:r>
      <w:r>
        <w:t xml:space="preserve">. This report aims to delineate the clinical experiences, administrative challenges, cultural observations, and professional developments encountered during this critical phase of medical training. The primary objective was to assess how general practitioners function as gatekeepers and first-line responders in a high-volume urban setting.</w:t>
      </w:r>
    </w:p>
    <w:p>
      <w:pPr>
        <w:pStyle w:val="BodyText"/>
      </w:pPr>
      <w:r>
        <w:t xml:space="preserve">The healthcare system in</w:t>
      </w:r>
      <w:r>
        <w:t xml:space="preserve"> </w:t>
      </w:r>
      <w:r>
        <w:rPr>
          <w:bCs/>
          <w:b/>
        </w:rPr>
        <w:t xml:space="preserve">Iran Tehran</w:t>
      </w:r>
      <w:r>
        <w:t xml:space="preserve"> </w:t>
      </w:r>
      <w:r>
        <w:t xml:space="preserve">is characterized by a dual structure comprising public and private sectors, with the General Practitioner acting as the vital link between these entities. As a</w:t>
      </w:r>
      <w:r>
        <w:t xml:space="preserve"> </w:t>
      </w:r>
      <w:r>
        <w:rPr>
          <w:bCs/>
          <w:b/>
        </w:rPr>
        <w:t xml:space="preserve">Doctor General Practitioner</w:t>
      </w:r>
      <w:r>
        <w:t xml:space="preserve">, my responsibilities extended far beyond simple diagnosis; they encompassed health education, preventive care, chronic disease management, and referral coordination. Understanding the specific epidemiological profile of</w:t>
      </w:r>
      <w:r>
        <w:t xml:space="preserve"> </w:t>
      </w:r>
      <w:r>
        <w:rPr>
          <w:bCs/>
          <w:b/>
        </w:rPr>
        <w:t xml:space="preserve">Iran Tehran</w:t>
      </w:r>
      <w:r>
        <w:t xml:space="preserve">, which includes a high prevalence of non-communicable diseases alongside unique environmental health challenges, was central to the internship's success.</w:t>
      </w:r>
    </w:p>
    <w:bookmarkEnd w:id="21"/>
    <w:bookmarkStart w:id="24" w:name="Xff5edee37f3ef7fb46a4f23ceba4f7742037256"/>
    <w:p>
      <w:pPr>
        <w:pStyle w:val="Heading1"/>
      </w:pPr>
      <w:r>
        <w:t xml:space="preserve">II. Clinical Responsibilities and Patient Management</w:t>
      </w:r>
    </w:p>
    <w:p>
      <w:pPr>
        <w:pStyle w:val="FirstParagraph"/>
      </w:pPr>
      <w:r>
        <w:t xml:space="preserve">The daily routine as a</w:t>
      </w:r>
      <w:r>
        <w:t xml:space="preserve"> </w:t>
      </w:r>
      <w:r>
        <w:rPr>
          <w:bCs/>
          <w:b/>
        </w:rPr>
        <w:t xml:space="preserve">Doctor General Practitioner</w:t>
      </w:r>
      <w:r>
        <w:t xml:space="preserve"> </w:t>
      </w:r>
      <w:r>
        <w:t xml:space="preserve">in</w:t>
      </w:r>
      <w:r>
        <w:t xml:space="preserve"> </w:t>
      </w:r>
      <w:r>
        <w:rPr>
          <w:bCs/>
          <w:b/>
        </w:rPr>
        <w:t xml:space="preserve">Iran Tehran</w:t>
      </w:r>
      <w:r>
        <w:t xml:space="preserve"> </w:t>
      </w:r>
      <w:r>
        <w:t xml:space="preserve">is marked by an exceptionally high patient volume. Unlike rural settings where continuity of care may be easier to establish due to smaller populations, urban clinics in</w:t>
      </w:r>
      <w:r>
        <w:t xml:space="preserve"> </w:t>
      </w:r>
      <w:r>
        <w:rPr>
          <w:bCs/>
          <w:b/>
        </w:rPr>
        <w:t xml:space="preserve">Iran Tehran</w:t>
      </w:r>
    </w:p>
    <w:bookmarkStart w:id="22" w:name="a.-diagnosis-and-treatment-protocols"/>
    <w:p>
      <w:pPr>
        <w:pStyle w:val="Heading2"/>
      </w:pPr>
      <w:r>
        <w:t xml:space="preserve">A. Diagnosis and Treatment Protocols</w:t>
      </w:r>
    </w:p>
    <w:p>
      <w:pPr>
        <w:pStyle w:val="FirstParagraph"/>
      </w:pPr>
      <w:r>
        <w:t xml:space="preserve">As a</w:t>
      </w:r>
      <w:r>
        <w:t xml:space="preserve"> </w:t>
      </w:r>
      <w:r>
        <w:rPr>
          <w:bCs/>
          <w:b/>
        </w:rPr>
        <w:t xml:space="preserve">Doctor General Practitioner</w:t>
      </w:r>
      <w:r>
        <w:t xml:space="preserve">, I was tasked with managing a wide spectrum of conditions prevalent in the region. Key areas included:</w:t>
      </w:r>
    </w:p>
    <w:p>
      <w:pPr>
        <w:numPr>
          <w:ilvl w:val="0"/>
          <w:numId w:val="1001"/>
        </w:numPr>
        <w:pStyle w:val="Compact"/>
      </w:pPr>
      <w:r>
        <w:t xml:space="preserve">Hypertension and Cardiovascular Health: Given the dietary habits and stress levels associated with life in</w:t>
      </w:r>
      <w:r>
        <w:t xml:space="preserve"> </w:t>
      </w:r>
      <w:r>
        <w:rPr>
          <w:bCs/>
          <w:b/>
        </w:rPr>
        <w:t xml:space="preserve">Iran Tehran</w:t>
      </w:r>
      <w:r>
        <w:t xml:space="preserve">, managing hypertension was a dominant aspect of daily practice. This involved regular monitoring, medication adjustment, and lifestyle counseling.</w:t>
      </w:r>
    </w:p>
    <w:p>
      <w:pPr>
        <w:numPr>
          <w:ilvl w:val="0"/>
          <w:numId w:val="1001"/>
        </w:numPr>
        <w:pStyle w:val="Compact"/>
      </w:pPr>
      <w:r>
        <w:t xml:space="preserve">Diabetes Mellitus Management: Type 2 diabetes is widespread. The</w:t>
      </w:r>
      <w:r>
        <w:t xml:space="preserve"> </w:t>
      </w:r>
      <w:r>
        <w:rPr>
          <w:bCs/>
          <w:b/>
        </w:rPr>
        <w:t xml:space="preserve">Doctor General Practitioner</w:t>
      </w:r>
      <w:r>
        <w:t xml:space="preserve"> </w:t>
      </w:r>
      <w:r>
        <w:t xml:space="preserve">plays a crucial role in early screening and long-term management to prevent complications such as neuropathy and retinopathy.</w:t>
      </w:r>
    </w:p>
    <w:p>
      <w:pPr>
        <w:numPr>
          <w:ilvl w:val="0"/>
          <w:numId w:val="1001"/>
        </w:numPr>
        <w:pStyle w:val="Compact"/>
      </w:pPr>
      <w:r>
        <w:t xml:space="preserve">Infectious Disease Surveillance: While communicable diseases are less common than in previous decades, the</w:t>
      </w:r>
      <w:r>
        <w:t xml:space="preserve"> </w:t>
      </w:r>
      <w:r>
        <w:rPr>
          <w:bCs/>
          <w:b/>
        </w:rPr>
        <w:t xml:space="preserve">Doctor General Practitioner</w:t>
      </w:r>
      <w:r>
        <w:t xml:space="preserve"> </w:t>
      </w:r>
      <w:r>
        <w:t xml:space="preserve">remains the first line of defense against emerging infectious threats. Vigilance for respiratory infections was particularly heightened due to air quality concerns in</w:t>
      </w:r>
      <w:r>
        <w:t xml:space="preserve"> </w:t>
      </w:r>
      <w:r>
        <w:rPr>
          <w:bCs/>
          <w:b/>
        </w:rPr>
        <w:t xml:space="preserve">Iran Tehran</w:t>
      </w:r>
      <w:r>
        <w:t xml:space="preserve">.</w:t>
      </w:r>
    </w:p>
    <w:p>
      <w:pPr>
        <w:numPr>
          <w:ilvl w:val="0"/>
          <w:numId w:val="1001"/>
        </w:numPr>
        <w:pStyle w:val="Compact"/>
      </w:pPr>
      <w:r>
        <w:t xml:space="preserve">Mental Health Integration: There is a growing recognition of mental health issues among patients in</w:t>
      </w:r>
      <w:r>
        <w:t xml:space="preserve"> </w:t>
      </w:r>
      <w:r>
        <w:rPr>
          <w:bCs/>
          <w:b/>
        </w:rPr>
        <w:t xml:space="preserve">Iran Tehran</w:t>
      </w:r>
      <w:r>
        <w:t xml:space="preserve">. As a</w:t>
      </w:r>
      <w:r>
        <w:t xml:space="preserve"> </w:t>
      </w:r>
      <w:r>
        <w:rPr>
          <w:bCs/>
          <w:b/>
        </w:rPr>
        <w:t xml:space="preserve">Doctor General Practitioner</w:t>
      </w:r>
      <w:r>
        <w:t xml:space="preserve">, I learned to screen for anxiety and depression, often the first point of contact for these conditions before psychiatric referral.</w:t>
      </w:r>
    </w:p>
    <w:bookmarkEnd w:id="22"/>
    <w:bookmarkStart w:id="23" w:name="b.-the-gatekeeper-function"/>
    <w:p>
      <w:pPr>
        <w:pStyle w:val="Heading2"/>
      </w:pPr>
      <w:r>
        <w:t xml:space="preserve">B. The Gatekeeper Function</w:t>
      </w:r>
    </w:p>
    <w:p>
      <w:pPr>
        <w:pStyle w:val="FirstParagraph"/>
      </w:pPr>
      <w:r>
        <w:t xml:space="preserve">In the Iranian healthcare framework, the</w:t>
      </w:r>
      <w:r>
        <w:t xml:space="preserve"> </w:t>
      </w:r>
      <w:r>
        <w:rPr>
          <w:bCs/>
          <w:b/>
        </w:rPr>
        <w:t xml:space="preserve">Doctor General Practitioner</w:t>
      </w:r>
      <w:r>
        <w:t xml:space="preserve"> </w:t>
      </w:r>
      <w:r>
        <w:t xml:space="preserve">acts as a mandatory gatekeeper. Patients cannot access specialist care in tertiary hospitals in</w:t>
      </w:r>
      <w:r>
        <w:t xml:space="preserve"> </w:t>
      </w:r>
      <w:r>
        <w:rPr>
          <w:bCs/>
          <w:b/>
        </w:rPr>
        <w:t xml:space="preserve">Iran Tehran</w:t>
      </w:r>
      <w:r>
        <w:t xml:space="preserve"> </w:t>
      </w:r>
      <w:r>
        <w:t xml:space="preserve">without a referral from a general practitioner. This responsibility requires rigorous documentation and accurate clinical judgment to ensure that specialists are consulted only when necessary, thereby optimizing resource allocation within the healthcare system of</w:t>
      </w:r>
      <w:r>
        <w:t xml:space="preserve"> </w:t>
      </w:r>
      <w:r>
        <w:rPr>
          <w:bCs/>
          <w:b/>
        </w:rPr>
        <w:t xml:space="preserve">Iran Tehran</w:t>
      </w:r>
      <w:r>
        <w:t xml:space="preserve">.</w:t>
      </w:r>
    </w:p>
    <w:bookmarkEnd w:id="23"/>
    <w:bookmarkEnd w:id="24"/>
    <w:bookmarkStart w:id="28" w:name="iii.-challenges-specific-to-iran-tehran"/>
    <w:p>
      <w:pPr>
        <w:pStyle w:val="Heading1"/>
      </w:pPr>
      <w:r>
        <w:t xml:space="preserve">III. Challenges Specific to Iran Tehran</w:t>
      </w:r>
    </w:p>
    <w:p>
      <w:pPr>
        <w:pStyle w:val="FirstParagraph"/>
      </w:pPr>
      <w:r>
        <w:t xml:space="preserve">The internship revealed several distinct challenges inherent to practicing as a</w:t>
      </w:r>
      <w:r>
        <w:t xml:space="preserve"> </w:t>
      </w:r>
      <w:r>
        <w:rPr>
          <w:bCs/>
          <w:b/>
        </w:rPr>
        <w:t xml:space="preserve">Doctor General Practitioner</w:t>
      </w:r>
      <w:r>
        <w:t xml:space="preserve"> </w:t>
      </w:r>
      <w:r>
        <w:t xml:space="preserve">in</w:t>
      </w:r>
      <w:r>
        <w:t xml:space="preserve"> </w:t>
      </w:r>
      <w:r>
        <w:rPr>
          <w:bCs/>
          <w:b/>
        </w:rPr>
        <w:t xml:space="preserve">Iran Tehran</w:t>
      </w:r>
      <w:r>
        <w:t xml:space="preserve">.</w:t>
      </w:r>
    </w:p>
    <w:bookmarkStart w:id="25" w:name="a.-environmental-health-factors"/>
    <w:p>
      <w:pPr>
        <w:pStyle w:val="Heading2"/>
      </w:pPr>
      <w:r>
        <w:t xml:space="preserve">A. Environmental Health Factors</w:t>
      </w:r>
    </w:p>
    <w:p>
      <w:pPr>
        <w:pStyle w:val="FirstParagraph"/>
      </w:pPr>
      <w:r>
        <w:rPr>
          <w:iCs/>
          <w:i/>
        </w:rPr>
        <w:t xml:space="preserve">Air Quality and Respiratory Care:</w:t>
      </w:r>
    </w:p>
    <w:p>
      <w:pPr>
        <w:pStyle w:val="BodyText"/>
      </w:pPr>
      <w:r>
        <w:t xml:space="preserve">Tehran frequently experiences severe air pollution due to its geographical basin shape, heavy traffic, and industrial emissions. As a</w:t>
      </w:r>
      <w:r>
        <w:t xml:space="preserve"> </w:t>
      </w:r>
      <w:r>
        <w:rPr>
          <w:bCs/>
          <w:b/>
        </w:rPr>
        <w:t xml:space="preserve">Doctor General Practitioner</w:t>
      </w:r>
      <w:r>
        <w:t xml:space="preserve">, I treated a significant number of patients with exacerbated asthma, chronic obstructive pulmonary disease (COPD), and other respiratory irritations. Educating patients on the importance of staying indoors during high pollution days was a critical part of patient counseling in</w:t>
      </w:r>
      <w:r>
        <w:t xml:space="preserve"> </w:t>
      </w:r>
      <w:r>
        <w:rPr>
          <w:bCs/>
          <w:b/>
        </w:rPr>
        <w:t xml:space="preserve">Iran Tehran</w:t>
      </w:r>
      <w:r>
        <w:t xml:space="preserve">.</w:t>
      </w:r>
    </w:p>
    <w:bookmarkEnd w:id="25"/>
    <w:bookmarkStart w:id="26" w:name="b.-high-patient-volume-and-burnout-risk"/>
    <w:p>
      <w:pPr>
        <w:pStyle w:val="Heading2"/>
      </w:pPr>
      <w:r>
        <w:t xml:space="preserve">B. High Patient Volume and Burnout Risk</w:t>
      </w:r>
    </w:p>
    <w:p>
      <w:pPr>
        <w:pStyle w:val="FirstParagraph"/>
      </w:pPr>
      <w:r>
        <w:t xml:space="preserve">The density of population in</w:t>
      </w:r>
      <w:r>
        <w:t xml:space="preserve"> </w:t>
      </w:r>
      <w:r>
        <w:rPr>
          <w:bCs/>
          <w:b/>
        </w:rPr>
        <w:t xml:space="preserve">Iran Tehran</w:t>
      </w:r>
      <w:r>
        <w:t xml:space="preserve"> </w:t>
      </w:r>
      <w:r>
        <w:t xml:space="preserve">translates to immense pressure on primary care facilities. The workload for a</w:t>
      </w:r>
      <w:r>
        <w:t xml:space="preserve"> </w:t>
      </w:r>
      <w:r>
        <w:rPr>
          <w:bCs/>
          <w:b/>
        </w:rPr>
        <w:t xml:space="preserve">Doctor General Practitioner</w:t>
      </w:r>
      <w:r>
        <w:t xml:space="preserve"> </w:t>
      </w:r>
      <w:r>
        <w:t xml:space="preserve">can be exhausting, leading to potential burnout if not managed through effective time management and institutional support. Observing how senior practitioners maintained empathy and thoroughness despite high patient loads was an invaluable lesson in professional resilience.</w:t>
      </w:r>
    </w:p>
    <w:bookmarkEnd w:id="26"/>
    <w:bookmarkStart w:id="27" w:name="X346ae62de6074a05f460bc708f13423d960b65c"/>
    <w:p>
      <w:pPr>
        <w:pStyle w:val="Heading2"/>
      </w:pPr>
      <w:r>
        <w:t xml:space="preserve">C. Cultural Nuances in Patient Interaction</w:t>
      </w:r>
    </w:p>
    <w:p>
      <w:pPr>
        <w:pStyle w:val="FirstParagraph"/>
      </w:pPr>
      <w:r>
        <w:t xml:space="preserve">Patient care in</w:t>
      </w:r>
      <w:r>
        <w:t xml:space="preserve"> </w:t>
      </w:r>
      <w:r>
        <w:rPr>
          <w:bCs/>
          <w:b/>
        </w:rPr>
        <w:t xml:space="preserve">Iran Tehran</w:t>
      </w:r>
      <w:r>
        <w:t xml:space="preserve"> </w:t>
      </w:r>
      <w:r>
        <w:t xml:space="preserve">is deeply influenced by cultural norms, family dynamics, and social values. As a</w:t>
      </w:r>
      <w:r>
        <w:t xml:space="preserve"> </w:t>
      </w:r>
      <w:r>
        <w:rPr>
          <w:bCs/>
          <w:b/>
        </w:rPr>
        <w:t xml:space="preserve">Doctor General Practitioner</w:t>
      </w:r>
      <w:r>
        <w:t xml:space="preserve">, it was essential to navigate these nuances respectfully. For instance, family members often play a significant role in decision-making processes regarding health treatments. Understanding the importance of familial consent and support structures was vital for successful patient outcomes in</w:t>
      </w:r>
      <w:r>
        <w:t xml:space="preserve"> </w:t>
      </w:r>
      <w:r>
        <w:rPr>
          <w:bCs/>
          <w:b/>
        </w:rPr>
        <w:t xml:space="preserve">Iran Tehran</w:t>
      </w:r>
      <w:r>
        <w:t xml:space="preserve">.</w:t>
      </w:r>
    </w:p>
    <w:bookmarkEnd w:id="27"/>
    <w:bookmarkEnd w:id="28"/>
    <w:bookmarkStart w:id="29" w:name="Xd00eb577cc2be3e297ce13b2ef8267ff5512568"/>
    <w:p>
      <w:pPr>
        <w:pStyle w:val="Heading1"/>
      </w:pPr>
      <w:r>
        <w:t xml:space="preserve">IV. Professional Development and Skill Acquisition</w:t>
      </w:r>
    </w:p>
    <w:p>
      <w:pPr>
        <w:pStyle w:val="FirstParagraph"/>
      </w:pPr>
      <w:r>
        <w:t xml:space="preserve">This internship significantly enhanced my clinical competencies as a future</w:t>
      </w:r>
      <w:r>
        <w:t xml:space="preserve"> </w:t>
      </w:r>
      <w:r>
        <w:rPr>
          <w:bCs/>
          <w:b/>
        </w:rPr>
        <w:t xml:space="preserve">Doctor General Practitioner</w:t>
      </w:r>
      <w:r>
        <w:t xml:space="preserve">. Key areas of development included:</w:t>
      </w:r>
    </w:p>
    <w:p>
      <w:pPr>
        <w:numPr>
          <w:ilvl w:val="0"/>
          <w:numId w:val="1002"/>
        </w:numPr>
        <w:pStyle w:val="Compact"/>
      </w:pPr>
      <w:r>
        <w:t xml:space="preserve">Epidemiological Awareness: Gaining a deeper understanding of disease patterns specific to</w:t>
      </w:r>
      <w:r>
        <w:t xml:space="preserve"> </w:t>
      </w:r>
      <w:r>
        <w:rPr>
          <w:bCs/>
          <w:b/>
        </w:rPr>
        <w:t xml:space="preserve">Iran Tehran</w:t>
      </w:r>
      <w:r>
        <w:t xml:space="preserve">, allowing for more targeted preventive strategies.</w:t>
      </w:r>
    </w:p>
    <w:p>
      <w:pPr>
        <w:numPr>
          <w:ilvl w:val="0"/>
          <w:numId w:val="1002"/>
        </w:numPr>
        <w:pStyle w:val="Compact"/>
      </w:pPr>
      <w:r>
        <w:t xml:space="preserve">Clinical Efficiency: Learning to conduct thorough yet efficient consultations, ensuring that no critical detail is missed despite time constraints in busy clinics across</w:t>
      </w:r>
      <w:r>
        <w:t xml:space="preserve"> </w:t>
      </w:r>
      <w:r>
        <w:rPr>
          <w:bCs/>
          <w:b/>
        </w:rPr>
        <w:t xml:space="preserve">Iran Tehran</w:t>
      </w:r>
      <w:r>
        <w:t xml:space="preserve">.</w:t>
      </w:r>
    </w:p>
    <w:p>
      <w:pPr>
        <w:numPr>
          <w:ilvl w:val="0"/>
          <w:numId w:val="1002"/>
        </w:numPr>
        <w:pStyle w:val="Compact"/>
      </w:pPr>
      <w:r>
        <w:t xml:space="preserve">Interdisciplinary Collaboration: Improving skills in referring patients to specialists and working within multidisciplinary teams, a crucial aspect of modern healthcare delivery in</w:t>
      </w:r>
      <w:r>
        <w:t xml:space="preserve"> </w:t>
      </w:r>
      <w:r>
        <w:rPr>
          <w:bCs/>
          <w:b/>
        </w:rPr>
        <w:t xml:space="preserve">Iran Tehran</w:t>
      </w:r>
      <w:r>
        <w:t xml:space="preserve">.</w:t>
      </w:r>
    </w:p>
    <w:p>
      <w:pPr>
        <w:numPr>
          <w:ilvl w:val="0"/>
          <w:numId w:val="1002"/>
        </w:numPr>
        <w:pStyle w:val="Compact"/>
      </w:pPr>
      <w:r>
        <w:t xml:space="preserve">Evidence-Based Practice: Applying current medical guidelines adapted to the local context, ensuring that treatments recommended by the</w:t>
      </w:r>
      <w:r>
        <w:t xml:space="preserve"> </w:t>
      </w:r>
      <w:r>
        <w:rPr>
          <w:bCs/>
          <w:b/>
        </w:rPr>
        <w:t xml:space="preserve">Doctor General Practitioner</w:t>
      </w:r>
      <w:r>
        <w:t xml:space="preserve"> </w:t>
      </w:r>
      <w:r>
        <w:t xml:space="preserve">are both effective and accessible.</w:t>
      </w:r>
    </w:p>
    <w:bookmarkEnd w:id="29"/>
    <w:bookmarkStart w:id="30" w:name="v.-conclusion-and-recommendations"/>
    <w:p>
      <w:pPr>
        <w:pStyle w:val="Heading1"/>
      </w:pPr>
      <w:r>
        <w:t xml:space="preserve">V. Conclusion and Recommendations</w:t>
      </w:r>
    </w:p>
    <w:p>
      <w:pPr>
        <w:pStyle w:val="FirstParagraph"/>
      </w:pPr>
      <w:r>
        <w:t xml:space="preserve">In conclusion, the internship as a</w:t>
      </w:r>
      <w:r>
        <w:t xml:space="preserve"> </w:t>
      </w:r>
      <w:r>
        <w:rPr>
          <w:bCs/>
          <w:b/>
        </w:rPr>
        <w:t xml:space="preserve">Doctor General Practitioner</w:t>
      </w:r>
      <w:r>
        <w:t xml:space="preserve"> </w:t>
      </w:r>
      <w:r>
        <w:t xml:space="preserve">in</w:t>
      </w:r>
      <w:r>
        <w:t xml:space="preserve"> </w:t>
      </w:r>
      <w:r>
        <w:rPr>
          <w:bCs/>
          <w:b/>
        </w:rPr>
        <w:t xml:space="preserve">Iran Tehran</w:t>
      </w:r>
      <w:r>
        <w:t xml:space="preserve"> </w:t>
      </w:r>
      <w:r>
        <w:t xml:space="preserve">was an immensely rewarding and educational experience. It highlighted the critical role that general practitioners play in maintaining public health within complex urban environments like</w:t>
      </w:r>
      <w:r>
        <w:t xml:space="preserve"> </w:t>
      </w:r>
      <w:r>
        <w:rPr>
          <w:bCs/>
          <w:b/>
        </w:rPr>
        <w:t xml:space="preserve">Iran Tehran</w:t>
      </w:r>
      <w:r>
        <w:t xml:space="preserve">. The challenges faced, from environmental health issues to high patient volumes, underscore the need for robust support systems for healthcare workers.</w:t>
      </w:r>
    </w:p>
    <w:p>
      <w:pPr>
        <w:pStyle w:val="BodyText"/>
      </w:pPr>
      <w:r>
        <w:t xml:space="preserve">To further enhance the effectiveness of primary care in</w:t>
      </w:r>
      <w:r>
        <w:t xml:space="preserve"> </w:t>
      </w:r>
      <w:r>
        <w:rPr>
          <w:bCs/>
          <w:b/>
        </w:rPr>
        <w:t xml:space="preserve">Iran Tehran</w:t>
      </w:r>
      <w:r>
        <w:t xml:space="preserve">, it is recommended that additional resources be allocated to training programs focused on efficiency and burnout prevention for</w:t>
      </w:r>
      <w:r>
        <w:t xml:space="preserve"> </w:t>
      </w:r>
      <w:r>
        <w:rPr>
          <w:bCs/>
          <w:b/>
        </w:rPr>
        <w:t xml:space="preserve">Doctor General Practitioner</w:t>
      </w:r>
      <w:r>
        <w:t xml:space="preserve">s. Furthermore, integrating more advanced telemedicine solutions could help manage the high demand seen in</w:t>
      </w:r>
      <w:r>
        <w:t xml:space="preserve"> </w:t>
      </w:r>
      <w:r>
        <w:rPr>
          <w:bCs/>
          <w:b/>
        </w:rPr>
        <w:t xml:space="preserve">Iran Tehran</w:t>
      </w:r>
      <w:r>
        <w:t xml:space="preserve">, allowing general practitioners to follow up with chronic disease patients more effectively.</w:t>
      </w:r>
    </w:p>
    <w:p>
      <w:pPr>
        <w:pStyle w:val="BodyText"/>
      </w:pPr>
      <w:r>
        <w:t xml:space="preserve">This experience has solidified my commitment to the field of general practice and provided me with a nuanced understanding of healthcare delivery in diverse cultural and environmental contexts. The lessons learned as a</w:t>
      </w:r>
      <w:r>
        <w:t xml:space="preserve"> </w:t>
      </w:r>
      <w:r>
        <w:rPr>
          <w:bCs/>
          <w:b/>
        </w:rPr>
        <w:t xml:space="preserve">Doctor General Practitioner</w:t>
      </w:r>
      <w:r>
        <w:t xml:space="preserve"> </w:t>
      </w:r>
      <w:r>
        <w:t xml:space="preserve">in</w:t>
      </w:r>
      <w:r>
        <w:t xml:space="preserve"> </w:t>
      </w:r>
      <w:r>
        <w:rPr>
          <w:bCs/>
          <w:b/>
        </w:rPr>
        <w:t xml:space="preserve">Iran Tehran</w:t>
      </w:r>
      <w:r>
        <w:t xml:space="preserve"> </w:t>
      </w:r>
      <w:r>
        <w:t xml:space="preserve">will undoubtedly serve as a foundation for my future career, enabling me to provide compassionate, competent, and culturally sensitive care to patients regardless of their location.</w:t>
      </w:r>
    </w:p>
    <w:p>
      <w:pPr>
        <w:pStyle w:val="BodyText"/>
      </w:pPr>
      <w:r>
        <w:t xml:space="preserve">© 2023 Medical Internship Report. All Rights Reserved. Confidential Document.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in Iran Tehran</dc:title>
  <dc:creator/>
  <dc:language>en</dc:language>
  <cp:keywords/>
  <dcterms:created xsi:type="dcterms:W3CDTF">2026-07-29T07:51:40Z</dcterms:created>
  <dcterms:modified xsi:type="dcterms:W3CDTF">2026-07-29T07:51:40Z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