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Iraq</w:t>
      </w:r>
      <w:r>
        <w:t xml:space="preserve"> </w:t>
      </w:r>
      <w:r>
        <w:t xml:space="preserve">Baghdad</w:t>
      </w:r>
    </w:p>
    <w:bookmarkStart w:id="20" w:name="internship-report"/>
    <w:p>
      <w:pPr>
        <w:pStyle w:val="Heading1"/>
      </w:pPr>
      <w:r>
        <w:t xml:space="preserve">Internship Report</w:t>
      </w:r>
    </w:p>
    <w:p>
      <w:pPr>
        <w:pStyle w:val="FirstParagraph"/>
      </w:pPr>
      <w:r>
        <w:rPr>
          <w:bCs/>
          <w:b/>
        </w:rPr>
        <w:t xml:space="preserve">Clinical Rotation:</w:t>
      </w:r>
      <w:r>
        <w:t xml:space="preserve"> </w:t>
      </w:r>
      <w:r>
        <w:t xml:space="preserve">Doctor General Practitioner</w:t>
      </w:r>
      <w:r>
        <w:br/>
      </w:r>
      <w:r>
        <w:rPr>
          <w:bCs/>
          <w:b/>
        </w:rPr>
        <w:t xml:space="preserve">Locus:</w:t>
      </w:r>
      <w:r>
        <w:t xml:space="preserve"> </w:t>
      </w:r>
      <w:r>
        <w:rPr>
          <w:bCs/>
          <w:b/>
        </w:rPr>
        <w:t xml:space="preserve">Date of Submission:</w:t>
      </w:r>
      <w:r>
        <w:t xml:space="preserve"> </w:t>
      </w:r>
      <w:r>
        <w:t xml:space="preserve">October 2023</w:t>
      </w:r>
    </w:p>
    <w:bookmarkEnd w:id="20"/>
    <w:bookmarkStart w:id="21" w:name="i.-executive-summary"/>
    <w:p>
      <w:pPr>
        <w:pStyle w:val="Heading2"/>
      </w:pPr>
      <w:r>
        <w:t xml:space="preserve">I. Executive Summary</w:t>
      </w:r>
    </w:p>
    <w:p>
      <w:pPr>
        <w:pStyle w:val="FirstParagraph"/>
      </w:pPr>
      <w:r>
        <w:t xml:space="preserve">This report details the comprehensive clinical internship undertaken within the framework of a Doctor General Practitioner program, specifically situated in Iraq Baghdad. The primary objective of this internship was to bridge the gap between theoretical medical knowledge and practical clinical application within a resource-constrained yet culturally rich healthcare environment. By immersing oneself in the daily operations of general practice in one of the Middle East's most historically significant cities, the intern gained profound insights into diagnostic reasoning, patient communication, and public health management. This document serves as a formal record of the experiences, challenges faced, medical procedures observed and performed under supervision, and professional growth achieved during this pivotal period in Baghdad.</w:t>
      </w:r>
    </w:p>
    <w:bookmarkEnd w:id="21"/>
    <w:bookmarkStart w:id="22" w:name="X0c0536c74b71d00133d69ae7fc94c986a22cf60"/>
    <w:p>
      <w:pPr>
        <w:pStyle w:val="Heading2"/>
      </w:pPr>
      <w:r>
        <w:t xml:space="preserve">II. Introduction to the Setting: Iraq Baghdad</w:t>
      </w:r>
    </w:p>
    <w:p>
      <w:pPr>
        <w:pStyle w:val="FirstParagraph"/>
      </w:pPr>
      <w:r>
        <w:t xml:space="preserve">The choice of Iraq Baghdad as the location for this internship provided a unique vantage point into the complexities of modern healthcare delivery in post-conflict reconstruction zones. The healthcare infrastructure in Baghdad has undergone significant transformation over the last two decades, evolving from a system heavily damaged by sanctions and war to one that is gradually rebuilding its capacity. However, challenges remain prevalent, including shortages in specialized equipment, varying standards of hygiene across different facilities, and a high patient-to-doctor ratio.</w:t>
      </w:r>
    </w:p>
    <w:p>
      <w:pPr>
        <w:pStyle w:val="BodyText"/>
      </w:pPr>
      <w:r>
        <w:t xml:space="preserve">The specific clinic selected for this internship was located in the Al-Karkh district of Baghdad. It served a diverse population ranging from low-income families to civil servants. The demographic profile of the patients presented common regional health issues such as diabetes mellitus, hypertension, and respiratory infections, alongside trauma cases related to traffic accidents and occasional civil unrest. Understanding the socio-economic backdrop of Iraq Baghdad was crucial for a Doctor General Practitioner intern to contextualize patient compliance with treatment plans.</w:t>
      </w:r>
    </w:p>
    <w:bookmarkEnd w:id="22"/>
    <w:bookmarkStart w:id="23" w:name="iii.-objectives-of-the-internship"/>
    <w:p>
      <w:pPr>
        <w:pStyle w:val="Heading2"/>
      </w:pPr>
      <w:r>
        <w:t xml:space="preserve">III. Objectives of the Internship</w:t>
      </w:r>
    </w:p>
    <w:p>
      <w:pPr>
        <w:pStyle w:val="FirstParagraph"/>
      </w:pPr>
      <w:r>
        <w:t xml:space="preserve">The internship aimed to achieve several critical milestones for a Doctor General Practitioner in training:</w:t>
      </w:r>
    </w:p>
    <w:p>
      <w:pPr>
        <w:numPr>
          <w:ilvl w:val="0"/>
          <w:numId w:val="1001"/>
        </w:numPr>
        <w:pStyle w:val="Compact"/>
      </w:pPr>
      <w:r>
        <w:rPr>
          <w:bCs/>
          <w:b/>
        </w:rPr>
        <w:t xml:space="preserve">Clinical Competency:</w:t>
      </w:r>
      <w:r>
        <w:t xml:space="preserve"> </w:t>
      </w:r>
      <w:r>
        <w:t xml:space="preserve">To enhance diagnostic skills through direct patient interaction and physical examinations.</w:t>
      </w:r>
    </w:p>
    <w:p>
      <w:pPr>
        <w:numPr>
          <w:ilvl w:val="0"/>
          <w:numId w:val="1001"/>
        </w:numPr>
        <w:pStyle w:val="Compact"/>
      </w:pPr>
      <w:r>
        <w:rPr>
          <w:bCs/>
          <w:b/>
        </w:rPr>
        <w:t xml:space="preserve">Cultural Sensitivity:</w:t>
      </w:r>
      <w:r>
        <w:t xml:space="preserve"> </w:t>
      </w:r>
      <w:r>
        <w:t xml:space="preserve">To develop the ability to communicate effectively with patients from diverse backgrounds within Iraq Baghdad, respecting local customs and religious practices.</w:t>
      </w:r>
    </w:p>
    <w:p>
      <w:pPr>
        <w:numPr>
          <w:ilvl w:val="0"/>
          <w:numId w:val="1001"/>
        </w:numPr>
        <w:pStyle w:val="Compact"/>
      </w:pPr>
      <w:r>
        <w:rPr>
          <w:bCs/>
          <w:b/>
        </w:rPr>
        <w:t xml:space="preserve">Rural/Urban Medicine Adaptation:</w:t>
      </w:r>
      <w:r>
        <w:t xml:space="preserve"> </w:t>
      </w:r>
      <w:r>
        <w:t xml:space="preserve">To learn how to manage cases where advanced diagnostic tools are unavailable, relying more on clinical judgment and history taking.</w:t>
      </w:r>
    </w:p>
    <w:p>
      <w:pPr>
        <w:numPr>
          <w:ilvl w:val="0"/>
          <w:numId w:val="1001"/>
        </w:numPr>
        <w:pStyle w:val="Compact"/>
      </w:pPr>
      <w:r>
        <w:rPr>
          <w:bCs/>
          <w:b/>
        </w:rPr>
        <w:t xml:space="preserve">Public Health Awareness:</w:t>
      </w:r>
      <w:r>
        <w:t xml:space="preserve"> </w:t>
      </w:r>
      <w:r>
        <w:t xml:space="preserve">To understand the epidemiological trends specific to Baghdad and contribute to basic health education initiatives.</w:t>
      </w:r>
    </w:p>
    <w:bookmarkEnd w:id="23"/>
    <w:bookmarkStart w:id="27" w:name="iv.-clinical-activities-and-case-studies"/>
    <w:p>
      <w:pPr>
        <w:pStyle w:val="Heading2"/>
      </w:pPr>
      <w:r>
        <w:t xml:space="preserve">IV. Clinical Activities and Case Studies</w:t>
      </w:r>
    </w:p>
    <w:bookmarkStart w:id="24" w:name="a.-outpatient-care-management"/>
    <w:p>
      <w:pPr>
        <w:pStyle w:val="Heading3"/>
      </w:pPr>
      <w:r>
        <w:t xml:space="preserve">A. Outpatient Care Management</w:t>
      </w:r>
    </w:p>
    <w:p>
      <w:pPr>
        <w:pStyle w:val="FirstParagraph"/>
      </w:pPr>
      <w:r>
        <w:t xml:space="preserve">The core of the internship involved outpatient consultations. As a Doctor General Practitioner, the intern was responsible for triaging patients, taking detailed medical histories, and performing initial physical examinations. One recurring challenge in Iraq Baghdad was the high prevalence of non-communicable diseases. A significant portion of daily caseloads consisted patients managing Type 2 Diabetes and Hypertension.</w:t>
      </w:r>
    </w:p>
    <w:p>
      <w:pPr>
        <w:pStyle w:val="BodyText"/>
      </w:pPr>
      <w:r>
        <w:rPr>
          <w:bCs/>
          <w:b/>
        </w:rPr>
        <w:t xml:space="preserve">Case Study Example:</w:t>
      </w:r>
      <w:r>
        <w:t xml:space="preserve"> </w:t>
      </w:r>
      <w:r>
        <w:t xml:space="preserve">A 55-year-old male presented with uncontrolled blood sugar levels despite prescribed medication. Upon investigation, it was found that the patient was purchasing substandard insulin due to economic constraints. The Doctor General Practitioner intern worked with senior staff to identify generic alternatives and connect the patient with local NGO support systems available in Baghdad, demonstrating the importance of social determinants in general practice.</w:t>
      </w:r>
    </w:p>
    <w:bookmarkEnd w:id="24"/>
    <w:bookmarkStart w:id="25" w:name="b.-pediatric-health"/>
    <w:p>
      <w:pPr>
        <w:pStyle w:val="Heading3"/>
      </w:pPr>
      <w:r>
        <w:t xml:space="preserve">B. Pediatric Health</w:t>
      </w:r>
    </w:p>
    <w:p>
      <w:pPr>
        <w:pStyle w:val="FirstParagraph"/>
      </w:pPr>
      <w:r>
        <w:t xml:space="preserve">Pediatric consultations were another major component. Acute respiratory infections were rampant during seasonal changes. The intern learned to differentiate between viral and bacterial etiologies without immediate access to advanced laboratory testing, a common constraint in certain parts of Iraq Baghdad. Vaccination counseling was also a key duty, addressing vaccine hesitancy among parents through culturally appropriate dialogue.</w:t>
      </w:r>
    </w:p>
    <w:bookmarkEnd w:id="25"/>
    <w:bookmarkStart w:id="26" w:name="c.-emergency-triage"/>
    <w:p>
      <w:pPr>
        <w:pStyle w:val="Heading3"/>
      </w:pPr>
      <w:r>
        <w:t xml:space="preserve">C. Emergency Triage</w:t>
      </w:r>
    </w:p>
    <w:p>
      <w:pPr>
        <w:pStyle w:val="FirstParagraph"/>
      </w:pPr>
      <w:r>
        <w:t xml:space="preserve">Although not an emergency room specialist rotation, the General Practitioner setting often acts as a first responder for minor emergencies. The intern assisted in stabilizing patients with acute abdominal pain and allergic reactions. This experience sharpened the ability to remain calm under pressure and make rapid decisions regarding referral to higher-level trauma centers in Baghdad.</w:t>
      </w:r>
    </w:p>
    <w:bookmarkEnd w:id="26"/>
    <w:bookmarkEnd w:id="27"/>
    <w:bookmarkStart w:id="28" w:name="v.-challenges-encountered"/>
    <w:p>
      <w:pPr>
        <w:pStyle w:val="Heading2"/>
      </w:pPr>
      <w:r>
        <w:t xml:space="preserve">V. Challenges Encountered</w:t>
      </w:r>
    </w:p>
    <w:p>
      <w:pPr>
        <w:pStyle w:val="FirstParagraph"/>
      </w:pPr>
      <w:r>
        <w:t xml:space="preserve">The internship was not without its difficulties. The primary challenge was the resource limitation typical of many facilities in Iraq Baghdad. Limited access to up-to-date diagnostic imaging and laboratory results required the Doctor General Practitioner intern to rely heavily on clinical acumen and pattern recognition. Additionally, language barriers occasionally arose with older patients who had limited exposure to modern medical terminology, necessitating clear, simple communication strategies.</w:t>
      </w:r>
    </w:p>
    <w:p>
      <w:pPr>
        <w:pStyle w:val="BodyText"/>
      </w:pPr>
      <w:r>
        <w:t xml:space="preserve">Furthermore, the emotional toll of witnessing poverty-related health issues in Baghdad was significant. The intern had to develop coping mechanisms to maintain professional empathy without suffering from burnout. Navigating the bureaucratic hurdles of the Iraqi healthcare system also provided valuable lessons in administrative medicine and systemic navigation.</w:t>
      </w:r>
    </w:p>
    <w:bookmarkEnd w:id="28"/>
    <w:bookmarkStart w:id="29" w:name="Xd65f96b60c407caf27400c5858533d10475c49f"/>
    <w:p>
      <w:pPr>
        <w:pStyle w:val="Heading2"/>
      </w:pPr>
      <w:r>
        <w:t xml:space="preserve">VI. Professional Development and Reflections</w:t>
      </w:r>
    </w:p>
    <w:p>
      <w:pPr>
        <w:pStyle w:val="FirstParagraph"/>
      </w:pPr>
      <w:r>
        <w:t xml:space="preserve">This internship profoundly shaped the intern's identity as a future Doctor General Practitioner. The experience in Iraq Baghdad taught resilience and adaptability. It highlighted that general practice is not merely about treating disease but about caring for the whole person within their societal context.</w:t>
      </w:r>
    </w:p>
    <w:p>
      <w:pPr>
        <w:pStyle w:val="BodyText"/>
      </w:pPr>
      <w:r>
        <w:t xml:space="preserve">The intern developed stronger listening skills, recognizing that in many cultures, including that of Iraq, the narrative history is often more valuable than immediate physical findings. The ability to build trust quickly was essential for effective treatment adherence. Moreover, observing the dedication of local Iraqi doctors who worked under difficult conditions served as a powerful inspiration and a model for professional integrity.</w:t>
      </w:r>
    </w:p>
    <w:bookmarkEnd w:id="29"/>
    <w:bookmarkStart w:id="30" w:name="vii.-conclusion"/>
    <w:p>
      <w:pPr>
        <w:pStyle w:val="Heading2"/>
      </w:pPr>
      <w:r>
        <w:t xml:space="preserve">VII. Conclusion</w:t>
      </w:r>
    </w:p>
    <w:p>
      <w:pPr>
        <w:pStyle w:val="FirstParagraph"/>
      </w:pPr>
      <w:r>
        <w:t xml:space="preserve">In conclusion, the internship as a Doctor General Practitioner in Iraq Baghdad was an invaluable educational experience. It provided a rigorous training ground that tested clinical skills, emotional resilience, and cultural competence. The specific context of Iraq Baghdad offered unique insights into healthcare delivery in developing regions with limited resources. The intern emerged from this rotation not only with enhanced medical knowledge but also with a deeper understanding of the humanitarian aspects of medicine.</w:t>
      </w:r>
    </w:p>
    <w:p>
      <w:pPr>
        <w:pStyle w:val="BodyText"/>
      </w:pPr>
      <w:r>
        <w:t xml:space="preserve">This report confirms that the objectives set at the beginning of the internship were met and exceeded. The skills acquired in Baghdad are directly transferable to any general practice setting globally, particularly in areas requiring resourceful and compassionate patient care. This experience has solidified the intern's commitment to a career in general medicine, driven by a desire to serve diverse populations with excellence and empathy.</w:t>
      </w:r>
    </w:p>
    <w:bookmarkEnd w:id="30"/>
    <w:p>
      <w:pPr>
        <w:pStyle w:val="BodyText"/>
      </w:pPr>
      <w:r>
        <w:rPr>
          <w:iCs/>
          <w:i/>
        </w:rPr>
        <w:t xml:space="preserve">End of Report</w:t>
      </w:r>
    </w:p>
    <w:p>
      <w:pPr>
        <w:pStyle w:val="BodyText"/>
      </w:pPr>
      <w:r>
        <w:rPr>
          <w:bCs/>
          <w:b/>
        </w:rPr>
        <w:t xml:space="preserve">Signed:</w:t>
      </w:r>
    </w:p>
    <w:p>
      <w:pPr>
        <w:pStyle w:val="BodyText"/>
      </w:pPr>
      <w:r>
        <w:br/>
      </w:r>
      <w:r>
        <w:br/>
      </w:r>
      <w:r>
        <w:br/>
      </w:r>
      <w:r>
        <w:t xml:space="preserve">[Intern Signature]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Iraq Baghdad</dc:title>
  <dc:creator/>
  <dc:language>en</dc:language>
  <cp:keywords/>
  <dcterms:created xsi:type="dcterms:W3CDTF">2026-07-29T15:27:49Z</dcterms:created>
  <dcterms:modified xsi:type="dcterms:W3CDTF">2026-07-29T15:27:49Z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