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official-internship-report"/>
    <w:p>
      <w:pPr>
        <w:pStyle w:val="Heading1"/>
      </w:pPr>
      <w:r>
        <w:t xml:space="preserve">Official Internship Report</w:t>
      </w:r>
    </w:p>
    <w:p>
      <w:pPr>
        <w:pStyle w:val="FirstParagraph"/>
      </w:pPr>
      <w:r>
        <w:rPr>
          <w:bCs/>
          <w:b/>
        </w:rPr>
        <w:t xml:space="preserve">Candidate:</w:t>
      </w:r>
      <w:r>
        <w:t xml:space="preserve"> </w:t>
      </w:r>
      <w:r>
        <w:t xml:space="preserve">Medical Graduate Trainee</w:t>
      </w:r>
    </w:p>
    <w:p>
      <w:pPr>
        <w:pStyle w:val="BodyText"/>
      </w:pPr>
      <w:r>
        <w:rPr>
          <w:bCs/>
          <w:b/>
        </w:rPr>
        <w:t xml:space="preserve">Specialty Track:</w:t>
      </w:r>
      <w:r>
        <w:t xml:space="preserve"> </w:t>
      </w:r>
      <w:r>
        <w:t xml:space="preserve">Doctor General Practitioner</w:t>
      </w:r>
    </w:p>
    <w:p>
      <w:pPr>
        <w:pStyle w:val="BodyText"/>
      </w:pPr>
      <w:r>
        <w:t xml:space="preserve">Plocation &amp; Date:Kuwait Kuwait City, Ministry of Health Primary Healthcare Centers | Jan – Dec 2023</w:t>
      </w:r>
    </w:p>
    <w:bookmarkEnd w:id="20"/>
    <w:bookmarkStart w:id="21" w:name="introduction"/>
    <w:p>
      <w:pPr>
        <w:pStyle w:val="Heading2"/>
      </w:pPr>
      <w:r>
        <w:t xml:space="preserve">1. Introduction</w:t>
      </w:r>
    </w:p>
    <w:p>
      <w:pPr>
        <w:pStyle w:val="FirstParagraph"/>
      </w:pPr>
      <w:r>
        <w:t xml:space="preserve">This document serves as the formal Internship Report detailing the clinical rotations, administrative observations, and professional development achieved during a comprehensive primary care training placement. The primary objective of this report is to systematically document the practical experience gained while functioning under the supervision of senior physicians in a high-volume outpatient setting. As an aspiring Doctor General Practitioner, understanding both clinical and cultural contexts is essential for delivering holistic patient care. This Internship Report specifically highlights how these learning objectives were integrated into daily practice within Kuwait Kuwait City, where the healthcare landscape demands adaptability, cross-cultural competency, and evidence-based decision-making.</w:t>
      </w:r>
    </w:p>
    <w:p>
      <w:pPr>
        <w:pStyle w:val="BodyText"/>
      </w:pPr>
      <w:r>
        <w:t xml:space="preserve">The urban demographic profile of Kuwait City presents unique epidemiological patterns that directly influence primary care delivery. High prevalence rates of metabolic syndrome, diabetes mellitus type 2, hypertension and heat-related illnesses require a proactive approach to preventive medicine. Furthermore the patient population in Kuwait City encompasses a significant proportion of both local nationals and expatriate workers from diverse geographic backgrounds. This demographic diversity necessitates refined communication skills, cultural sensitivity and an ability to navigate varying health beliefs all while maintaining rigorous clinical standards.</w:t>
      </w:r>
    </w:p>
    <w:bookmarkEnd w:id="21"/>
    <w:bookmarkStart w:id="22" w:name="clinical-objectives-and-training-scope"/>
    <w:p>
      <w:pPr>
        <w:pStyle w:val="Heading2"/>
      </w:pPr>
      <w:r>
        <w:t xml:space="preserve">1. Clinical Objectives and Training Scope</w:t>
      </w:r>
    </w:p>
    <w:p>
      <w:pPr>
        <w:pStyle w:val="FirstParagraph"/>
      </w:pPr>
      <w:r>
        <w:t xml:space="preserve">The structured curriculum for this Internship Report was designed to transition theoretical medical knowledge into practical primary care competency. As a Doctor General Practitioner trainee, the following core objectives were prioritized: (1) Mastering the diagnostic approach to undifferentiated acute presentations; (2) Developing long-term management strategies for chronic non-communicable diseases; (3) Coordinating multidisciplinary referrals within the Ministry of Health network; and 4. Integrating health education into routine consultations.</w:t>
      </w:r>
    </w:p>
    <w:p>
      <w:pPr>
        <w:pStyle w:val="BodyText"/>
      </w:pPr>
      <w:r>
        <w:t xml:space="preserve">All training activities were aligned with Kuwait's National Clinical Guidelines and integrated into the daily workflow of primary healthcare clinics in Kuwait City, Kuwait. The Internship Report methodology included case logging, supervised patient encounters, journal club participation and monthly competency assessments by attending physicians. By adhering to this framework the trainee ensured that every clinical interaction contributed meaningfully to professional growth while maintaining patient safety and ethical standards.</w:t>
      </w:r>
    </w:p>
    <w:bookmarkEnd w:id="22"/>
    <w:bookmarkStart w:id="23" w:name="Xb540e0d1a1a898eb8fa296e8268286bac90e8cd"/>
    <w:p>
      <w:pPr>
        <w:pStyle w:val="Heading2"/>
      </w:pPr>
      <w:r>
        <w:t xml:space="preserve">1. Clinical Responsibilities and Patient Care</w:t>
      </w:r>
    </w:p>
    <w:p>
      <w:pPr>
        <w:pStyle w:val="FirstParagraph"/>
      </w:pPr>
      <w:r>
        <w:t xml:space="preserve">The daily responsibilities of a Doctor General Practitioner in this setting require exceptional time management and clinical reasoning. During the internship period, trainees routinely managed an average of 40 to 50 patient consultations per day each session averaging 15 minutes due to high demand across Kuwait City, Kuwait. Common chief complaints included upper respiratory tract infections exacerbated by seasonal climate shifts, dermatological conditions such as contact dermatitis and fungal infections gastrointestinal disturbances secondary to dietary transitions musculoskeletal pain related occupational strain and chronic disease follow-ups.</w:t>
      </w:r>
    </w:p>
    <w:p>
      <w:pPr>
        <w:pStyle w:val="BodyText"/>
      </w:pPr>
      <w:r>
        <w:t xml:space="preserve">A significant portion of clinical practice involved the management of diabetes mellitus and hypertensive patients. Routine tasks included medication titration, renal function monitoring, foot examinations for neuropathy screening lipid panel interpretation and lifestyle counseling tailored to local dietary habits. The trainee also participated in maternal health screenings pediatric well-child visits and minor procedural skills such as wound suturing abscess incision drainage intra-articular corticosteroid injections.</w:t>
      </w:r>
    </w:p>
    <w:p>
      <w:pPr>
        <w:pStyle w:val="BodyText"/>
      </w:pPr>
      <w:r>
        <w:t xml:space="preserve">Documentation followed standardized electronic medical record protocols, ensuring continuity of care across the Kuwait City healthcare network. Each patient encounter required precise coding accurate differential diagnosis formulation and appropriate prescription generation within the nationally approved formulary. This systematic approach reinforced accountability and allowed for seamless handoffs to specialist services when complex conditions exceeded primary care scope.</w:t>
      </w:r>
    </w:p>
    <w:bookmarkEnd w:id="23"/>
    <w:bookmarkStart w:id="24" w:name="X608b605122473f5ffd21e225679799b1ce688b8"/>
    <w:p>
      <w:pPr>
        <w:pStyle w:val="Heading2"/>
      </w:pPr>
      <w:r>
        <w:t xml:space="preserve">1. Professional Challenges and Adaptive Strategies</w:t>
      </w:r>
    </w:p>
    <w:p>
      <w:pPr>
        <w:pStyle w:val="FirstParagraph"/>
      </w:pPr>
      <w:r>
        <w:t xml:space="preserve">Transitioning into a fast-paced primary care environment in Kuwait City, Kuwait presented several initial challenges that required proactive adaptation. One major hurdle involved linguistic diversity among patients from South Asia, Southeast Asia the Middle East and North Africa. To address this barrier, trainees relied heavily on institutional translation services and developed visual aid tools for patient education ensuring comprehension of medication instructions and lifestyle modifications.</w:t>
      </w:r>
    </w:p>
    <w:p>
      <w:pPr>
        <w:pStyle w:val="BodyText"/>
      </w:pPr>
      <w:r>
        <w:t xml:space="preserve">Another challenge stemmed from managing patient expectations regarding medication access versus regulatory frameworks governing controlled substances in Kuwait. Some individuals anticipated immediate symptom resolution or requested antibiotics for viral illnesses. Through supervised consultations, the trainee learned to employ shared decision-making techniques explaining pathophysiology antibiotic stewardship principles and alternative symptomatic relief options without compromising therapeutic alliances.</w:t>
      </w:r>
    </w:p>
    <w:p>
      <w:pPr>
        <w:pStyle w:val="BodyText"/>
      </w:pPr>
      <w:r>
        <w:t xml:space="preserve">Additionally adapting to the environmental factors unique to Kuwait City, Kuwait required heightened awareness of heat stress dehydration risks and sun exposure related complications. Training modules on occupational health specifically addressed construction workers agricultural laborers and outdoor service providers who frequently presented with exertional heat exhaustion electrolyte imbalances or chronic kidney disease of unknown origin linked to prolonged thermal exposure.</w:t>
      </w:r>
    </w:p>
    <w:bookmarkEnd w:id="24"/>
    <w:bookmarkStart w:id="25" w:name="X3f56c1fda942d900b00be40830f07c82b17835a"/>
    <w:p>
      <w:pPr>
        <w:pStyle w:val="Heading2"/>
      </w:pPr>
      <w:r>
        <w:t xml:space="preserve">1. Key Learnings and Professional Development</w:t>
      </w:r>
    </w:p>
    <w:p>
      <w:pPr>
        <w:pStyle w:val="FirstParagraph"/>
      </w:pPr>
      <w:r>
        <w:t xml:space="preserve">The completion of this Internship Report coincides with substantial advancement in clinical confidence diagnostic accuracy and interdisciplinary collaboration skills. Working alongside nurses pharmacists dietitians social workers and public health officials in Kuwait City, Kuwait provided invaluable exposure to team-based care models that optimize resource allocation improve patient outcomes. Regular case conferences emphasized evidence-based guidelines local epidemiological data and quality improvement initiatives aligned with national healthcare transformation goals.</w:t>
      </w:r>
    </w:p>
    <w:p>
      <w:pPr>
        <w:pStyle w:val="BodyText"/>
      </w:pPr>
      <w:r>
        <w:t xml:space="preserve">A critical learning outcome involved understanding the role of a Doctor General Practitioner as both clinician health system coordinator and community health advocate. Primary care physicians in this setting frequently serve as the initial point of contact for undifferentiated symptoms chronic disease management preventive screenings mental health support referrals to tertiary facilities and end-of-life care planning. This multifaceted responsibility requires continuous education, emotional resilience strong ethical foundations and commitment lifelong learning.</w:t>
      </w:r>
    </w:p>
    <w:p>
      <w:pPr>
        <w:pStyle w:val="BodyText"/>
      </w:pPr>
      <w:r>
        <w:t xml:space="preserve">Mentorship from experienced faculty members further accelerated professional maturation. Constructive feedback on clinical notes physical examination techniques counseling strategies documentation efficiency contributed directly to improved performance metrics throughout the internship period. The trainee also participated in community outreach programs promoting vaccination awareness diabetic foot prevention cervical cancer screening and cardiovascular health education across various neighborhoods within Kuwait City, Kuwait.</w:t>
      </w:r>
    </w:p>
    <w:bookmarkEnd w:id="25"/>
    <w:bookmarkStart w:id="26" w:name="conclusion-and-future-directions"/>
    <w:p>
      <w:pPr>
        <w:pStyle w:val="Heading2"/>
      </w:pPr>
      <w:r>
        <w:t xml:space="preserve">1. Conclusion and Future Directions</w:t>
      </w:r>
    </w:p>
    <w:p>
      <w:pPr>
        <w:pStyle w:val="FirstParagraph"/>
      </w:pPr>
      <w:r>
        <w:t xml:space="preserve">This Internship Report conclusively demonstrates that structured primary care training in Kuwait City, Kuwait successfully bridges academic preparation with real-world clinical practice. The experience reinforced the essential competencies required to function effectively as a Doctor General Practitioner including diagnostic reasoning chronic disease management patient education interprofessional communication and cultural humility. Exposure to the distinct epidemiological and socioeconomic characteristics of Kuwait City's population prepared the trainee for future postgraduate specialization or independent general practice.</w:t>
      </w:r>
    </w:p>
    <w:p>
      <w:pPr>
        <w:pStyle w:val="BodyText"/>
      </w:pPr>
      <w:r>
        <w:t xml:space="preserve">Based on observational insights during this placement several recommendations emerge for enhancing future training modules: expanded simulation-based emergency scenario drills, more structured rotations within specialized outpatient clinics such as endocrinology cardiology and psychiatry integration of telemedicine platforms into routine follow-ups and increased emphasis on mental health literacy given rising prevalence among urban populations. Furthermore strengthening partnerships with community organizations could further improve preventive care outreach across Kuwait City, Kuwait.</w:t>
      </w:r>
    </w:p>
    <w:p>
      <w:pPr>
        <w:pStyle w:val="BodyText"/>
      </w:pPr>
      <w:r>
        <w:t xml:space="preserve">In summary the knowledge skills acquired during this internship have significantly contributed to professional readiness ethical grounding and clinical competence. The documentation process inherent in compiling this Internship Report also reinforced reflective practice a cornerstone of medical excellence. Moving forward the trainee remains committed to advancing primary healthcare standards delivering compassionate evidence-based care serving diverse communities within Kuwait City, Kuwait and contributing meaningfully to the broader medical profession.</w:t>
      </w:r>
    </w:p>
    <w:bookmarkEnd w:id="26"/>
    <w:p>
      <w:pPr>
        <w:pStyle w:val="BodyText"/>
      </w:pPr>
      <w:r>
        <w:rPr>
          <w:bCs/>
          <w:b/>
        </w:rPr>
        <w:t xml:space="preserve">Prepared by:</w:t>
      </w:r>
      <w:r>
        <w:t xml:space="preserve"> </w:t>
      </w:r>
      <w:r>
        <w:t xml:space="preserve">Medical Intern Trainee</w:t>
      </w:r>
    </w:p>
    <w:p>
      <w:pPr>
        <w:pStyle w:val="BodyText"/>
      </w:pPr>
      <w:r>
        <w:rPr>
          <w:bCs/>
          <w:b/>
        </w:rPr>
        <w:t xml:space="preserve">Date of Submission:</w:t>
      </w:r>
      <w:r>
        <w:t xml:space="preserve"> </w:t>
      </w:r>
      <w:r>
        <w:t xml:space="preserve">January 15, 2024</w:t>
      </w:r>
    </w:p>
    <w:p>
      <w:pPr>
        <w:pStyle w:val="BodyText"/>
      </w:pPr>
      <w:r>
        <w:rPr>
          <w:iCs/>
          <w:i/>
        </w:rPr>
        <w:t xml:space="preserve">This Internship Report fulfills all academic and clinical requirements for the Doctor General Practitioner training track conducted in Kuwait City, Kuwait.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2026-07-29T03:55:03Z</dcterms:created>
  <dcterms:modified xsi:type="dcterms:W3CDTF">2026-07-29T03:55:03Z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