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6" w:name="internship-report"/>
    <w:p>
      <w:pPr>
        <w:pStyle w:val="Heading1"/>
      </w:pPr>
      <w:r>
        <w:t xml:space="preserve">Internship Report</w:t>
      </w:r>
    </w:p>
    <w:p>
      <w:pPr>
        <w:pStyle w:val="FirstParagraph"/>
      </w:pPr>
      <w:r>
        <w:t xml:space="preserve">Position:</w:t>
      </w:r>
    </w:p>
    <w:p>
      <w:pPr>
        <w:pStyle w:val="BodyText"/>
      </w:pPr>
      <w:r>
        <w:t xml:space="preserve">Doctor General Practitioner</w:t>
      </w:r>
      <w:r>
        <w:br/>
      </w:r>
      <w:r>
        <w:br/>
      </w:r>
    </w:p>
    <w:p>
      <w:pPr>
        <w:pStyle w:val="BodyText"/>
      </w:pPr>
      <w:r>
        <w:t xml:space="preserve">Location:</w:t>
      </w:r>
    </w:p>
    <w:p>
      <w:pPr>
        <w:pStyle w:val="BodyText"/>
      </w:pPr>
      <w:r>
        <w:t xml:space="preserve">S Spain Barcelona</w:t>
      </w:r>
      <w:r>
        <w:t xml:space="preserve"> </w:t>
      </w:r>
      <w:r>
        <w:t xml:space="preserve"> </w:t>
      </w:r>
    </w:p>
    <w:bookmarkStart w:id="20" w:name="introduction"/>
    <w:p>
      <w:pPr>
        <w:pStyle w:val="Heading2"/>
      </w:pPr>
      <w:r>
        <w:t xml:space="preserve">1. Introduction</w:t>
      </w:r>
    </w:p>
    <w:p>
      <w:pPr>
        <w:pStyle w:val="FirstParagraph"/>
      </w:pPr>
      <w:r>
        <w:t xml:space="preserve">This document serves as a comprehensive report detailing the clinical and academic experience gained during an internship program for the role of a Doctor General Practitioner in Spain Barcelona. The primary objective of this training period was to bridge theoretical medical knowledge with practical patient care within the Spanish healthcare system, specifically within the bustling and diverse urban environment of Barcelona.</w:t>
      </w:r>
    </w:p>
    <w:p>
      <w:pPr>
        <w:pStyle w:val="BodyText"/>
      </w:pPr>
      <w:r>
        <w:t xml:space="preserve">The city of Barcelona offers a unique microcosm for general practice due to its high population density, multicultural demographics, and advanced public health infrastructure. By immersing oneself in this setting, an intern can acquire critical skills in primary care management, epidemiology specific to Mediterranean regions, and cross-cultural communication. This report outlines the key activities performed, challenges encountered, professional developments achieved during the internship.</w:t>
      </w:r>
    </w:p>
    <w:bookmarkEnd w:id="20"/>
    <w:bookmarkStart w:id="21" w:name="objectives-of-the-internship"/>
    <w:p>
      <w:pPr>
        <w:pStyle w:val="Heading2"/>
      </w:pPr>
      <w:r>
        <w:t xml:space="preserve">2. Objectives of the Internship</w:t>
      </w:r>
    </w:p>
    <w:p>
      <w:pPr>
        <w:pStyle w:val="FirstParagraph"/>
      </w:pPr>
      <w:r>
        <w:t xml:space="preserve">The internship as a Doctor General Practitioner in Spain Barcelona was structured around several core objectives:</w:t>
      </w:r>
    </w:p>
    <w:p>
      <w:pPr>
        <w:numPr>
          <w:ilvl w:val="0"/>
          <w:numId w:val="1001"/>
        </w:numPr>
        <w:pStyle w:val="Compact"/>
      </w:pPr>
      <w:r>
        <w:rPr>
          <w:bCs/>
          <w:b/>
        </w:rPr>
        <w:t xml:space="preserve">Clinical Competence:</w:t>
      </w:r>
      <w:r>
        <w:t xml:space="preserve"> To develop proficiency in diagnosing and treating common acute and chronic conditions prevalent in primary care settings.</w:t>
      </w:r>
    </w:p>
    <w:p>
      <w:pPr>
        <w:numPr>
          <w:ilvl w:val="0"/>
          <w:numId w:val="1001"/>
        </w:numPr>
        <w:pStyle w:val="Compact"/>
      </w:pPr>
      <w:r>
        <w:t xml:space="preserve">Navigating the Spanish Healthcare System: Sistema Nacional de Salud (SNS) in Catalonia, including referral pathways between primary care centers (</w:t>
      </w:r>
      <w:r>
        <w:rPr>
          <w:iCs/>
          <w:i/>
        </w:rPr>
        <w:t xml:space="preserve">Caps</w:t>
      </w:r>
      <w:r>
        <w:t xml:space="preserve">) and hospital specialties.</w:t>
      </w:r>
    </w:p>
    <w:p>
      <w:pPr>
        <w:numPr>
          <w:ilvl w:val="0"/>
          <w:numId w:val="1001"/>
        </w:numPr>
        <w:pStyle w:val="Compact"/>
      </w:pPr>
      <w:r>
        <w:rPr>
          <w:bCs/>
          <w:b/>
        </w:rPr>
        <w:t xml:space="preserve">Patient-Centered Care:</w:t>
      </w:r>
      <w:r>
        <w:t xml:space="preserve"> To enhance communication skills with patients from diverse cultural backgrounds, a common occurrence in Spain Barcelona.</w:t>
      </w:r>
    </w:p>
    <w:p>
      <w:pPr>
        <w:numPr>
          <w:ilvl w:val="0"/>
          <w:numId w:val="1001"/>
        </w:numPr>
        <w:pStyle w:val="Compact"/>
      </w:pPr>
      <w:r>
        <w:t xml:space="preserve">Evidence-Based Medicine: </w:t>
      </w:r>
    </w:p>
    <w:bookmarkEnd w:id="21"/>
    <w:bookmarkStart w:id="23" w:name="description-of-activities"/>
    <w:p>
      <w:pPr>
        <w:pStyle w:val="Heading2"/>
      </w:pPr>
      <w:r>
        <w:t xml:space="preserve">3. Description of Activities</w:t>
      </w:r>
    </w:p>
    <w:p>
      <w:pPr>
        <w:pStyle w:val="FirstParagraph"/>
      </w:pPr>
      <w:r>
        <w:t xml:space="preserve">Clinical Rotations and Patient Management Centre d'Atenció Primària). Under the supervision of senior physicians, interns managed a wide spectrum of cases. Common presentations included:</w:t>
      </w:r>
    </w:p>
    <w:p>
      <w:pPr>
        <w:numPr>
          <w:ilvl w:val="0"/>
          <w:numId w:val="1002"/>
        </w:numPr>
        <w:pStyle w:val="Compact"/>
      </w:pPr>
      <w:r>
        <w:rPr>
          <w:bCs/>
          <w:b/>
        </w:rPr>
        <w:t xml:space="preserve">Respiratory Infections: </w:t>
      </w:r>
    </w:p>
    <w:p>
      <w:pPr>
        <w:numPr>
          <w:ilvl w:val="0"/>
          <w:numId w:val="1002"/>
        </w:numPr>
        <w:pStyle w:val="Compact"/>
      </w:pPr>
      <w:r>
        <w:rPr>
          <w:bCs/>
          <w:b/>
        </w:rPr>
        <w:t xml:space="preserve">Chronic Disease Management: </w:t>
      </w:r>
    </w:p>
    <w:p>
      <w:pPr>
        <w:numPr>
          <w:ilvl w:val="0"/>
          <w:numId w:val="1002"/>
        </w:numPr>
        <w:pStyle w:val="Compact"/>
      </w:pPr>
      <w:r>
        <w:rPr>
          <w:bCs/>
          <w:b/>
        </w:rPr>
        <w:t xml:space="preserve">Pediatric Care: </w:t>
      </w:r>
    </w:p>
    <w:p>
      <w:pPr>
        <w:numPr>
          <w:ilvl w:val="0"/>
          <w:numId w:val="1002"/>
        </w:numPr>
        <w:pStyle w:val="Compact"/>
      </w:pPr>
      <w:r>
        <w:t xml:space="preserve">Dermatology: </w:t>
      </w:r>
    </w:p>
    <w:bookmarkStart w:id="22" w:name="multidisciplinary-team-collaboration"/>
    <w:p>
      <w:pPr>
        <w:pStyle w:val="Heading3"/>
      </w:pPr>
      <w:r>
        <w:t xml:space="preserve">Multidisciplinary Team Collaboration </w:t>
      </w:r>
    </w:p>
    <w:p>
      <w:pPr>
        <w:pStyle w:val="FirstParagraph"/>
      </w:pPr>
      <w:r>
        <w:t xml:space="preserve">Educational Sessions reuniones de cabecera), which improved their ability to articulate clinical reasoning effectively.</w:t>
      </w:r>
    </w:p>
    <w:bookmarkEnd w:id="22"/>
    <w:bookmarkEnd w:id="23"/>
    <w:bookmarkStart w:id="24" w:name="challenges-encountered"/>
    <w:p>
      <w:pPr>
        <w:pStyle w:val="Heading2"/>
      </w:pPr>
      <w:r>
        <w:t xml:space="preserve">4. Challenges Encountered </w:t>
      </w:r>
    </w:p>
    <w:p>
      <w:pPr>
        <w:numPr>
          <w:ilvl w:val="0"/>
          <w:numId w:val="1003"/>
        </w:numPr>
        <w:pStyle w:val="Compact"/>
      </w:pPr>
      <w:r>
        <w:rPr>
          <w:bCs/>
          <w:b/>
        </w:rPr>
        <w:t xml:space="preserve">Language and Cultural Barriers: </w:t>
      </w:r>
    </w:p>
    <w:p>
      <w:pPr>
        <w:numPr>
          <w:ilvl w:val="0"/>
          <w:numId w:val="1003"/>
        </w:numPr>
        <w:pStyle w:val="Compact"/>
      </w:pPr>
      <w:r>
        <w:rPr>
          <w:bCs/>
          <w:b/>
        </w:rPr>
        <w:t xml:space="preserve">High Patient Volume: </w:t>
      </w:r>
    </w:p>
    <w:p>
      <w:pPr>
        <w:numPr>
          <w:ilvl w:val="0"/>
          <w:numId w:val="1003"/>
        </w:numPr>
        <w:pStyle w:val="Compact"/>
      </w:pPr>
      <w:r>
        <w:t xml:space="preserve">Administrative Burden: </w:t>
      </w:r>
    </w:p>
    <w:bookmarkEnd w:id="24"/>
    <w:bookmarkStart w:id="25" w:name="professional-development-and-outcomes"/>
    <w:p>
      <w:pPr>
        <w:pStyle w:val="Heading2"/>
      </w:pPr>
      <w:r>
        <w:t xml:space="preserve">5. Professional Development and Outcomes </w:t>
      </w:r>
    </w:p>
    <w:p>
      <w:pPr>
        <w:numPr>
          <w:ilvl w:val="0"/>
          <w:numId w:val="1004"/>
        </w:numPr>
        <w:pStyle w:val="Compact"/>
      </w:pPr>
      <w:r>
        <w:rPr>
          <w:bCs/>
          <w:b/>
        </w:rPr>
        <w:t xml:space="preserve">Clinical Confidence: </w:t>
      </w:r>
    </w:p>
    <w:p>
      <w:pPr>
        <w:numPr>
          <w:ilvl w:val="0"/>
          <w:numId w:val="1004"/>
        </w:numPr>
        <w:pStyle w:val="Compact"/>
      </w:pPr>
      <w:r>
        <w:rPr>
          <w:bCs/>
          <w:b/>
        </w:rPr>
        <w:t xml:space="preserve">System Literacy: </w:t>
      </w:r>
    </w:p>
    <w:p>
      <w:pPr>
        <w:numPr>
          <w:ilvl w:val="0"/>
          <w:numId w:val="1004"/>
        </w:numPr>
        <w:pStyle w:val="Compact"/>
      </w:pPr>
      <w:r>
        <w:rPr>
          <w:bCs/>
          <w:b/>
        </w:rPr>
        <w:t xml:space="preserve">Cultural Competency: </w:t>
      </w:r>
    </w:p>
    <w:p>
      <w:pPr>
        <w:numPr>
          <w:ilvl w:val="0"/>
          <w:numId w:val="1004"/>
        </w:numPr>
        <w:pStyle w:val="Compact"/>
      </w:pPr>
      <w:r>
        <w:t xml:space="preserve">Teamwork Skills: </w:t>
      </w:r>
      <w:r>
        <w:t xml:space="preserve"> </w:t>
      </w:r>
      <w:r>
        <w:rPr>
          <w:bCs/>
          <w:b/>
        </w:rPr>
        <w:t xml:space="preserve">Cultural Competency</w:t>
      </w:r>
      <w:r>
        <w:t xml:space="preserve">: Enhanced ability to provide care that respects the diverse cultural backgrounds of Barcelona's population.</w:t>
      </w:r>
    </w:p>
    <w:p>
      <w:pPr>
        <w:numPr>
          <w:ilvl w:val="0"/>
          <w:numId w:val="1004"/>
        </w:numPr>
        <w:pStyle w:val="Compact"/>
      </w:pPr>
      <w:r>
        <w:t xml:space="preserve">Teamwork Skills: </w:t>
      </w:r>
      <w:r>
        <w:t xml:space="preserve"> </w:t>
      </w:r>
      <w:r>
        <w:t xml:space="preserve">Strengthened collaboration with multidisciplinary teams, recognizing the value of each member's contribution to patient outcomes.</w:t>
      </w:r>
    </w:p>
    <w:p>
      <w:pPr>
        <w:pStyle w:val="FirstParagraph"/>
      </w:pPr>
      <w:r>
        <w:t xml:space="preserve">6. Conclusion </w:t>
      </w:r>
      <w:r>
        <w:t xml:space="preserve"> </w:t>
      </w:r>
      <w:r>
        <w:t xml:space="preserve">The internship as a Doctor General Practitioner in Spain Barcelona was an invaluable experience. It provided a rigorous yet supportive environment for developing essential clinical and soft skills. The unique characteristics of Barcelona, including its healthcare system and demographic diversity, offered rich learning opportunities that are transferable to any general practice setting globally.</w:t>
      </w:r>
    </w:p>
    <w:p>
      <w:pPr>
        <w:pStyle w:val="BodyText"/>
      </w:pPr>
      <w:r>
        <w:t xml:space="preserve">This report confirms that the objectives set at the beginning of the internship were met or exceeded. The knowledge gained regarding primary care management in Spain Barcelona will serve as a strong foundation for future medical practice and professional development.</w:t>
      </w:r>
    </w:p>
    <w:p>
      <w:pPr>
        <w:pStyle w:val="BodyText"/>
      </w:pPr>
      <w:r>
        <w:t xml:space="preserve">_________________________</w:t>
      </w:r>
    </w:p>
    <w:p>
      <w:pPr>
        <w:pStyle w:val="BodyText"/>
      </w:pPr>
      <w:r>
        <w:t xml:space="preserve">Name: [Intern's Name]</w:t>
      </w:r>
    </w:p>
    <w:p>
      <w:pPr>
        <w:pStyle w:val="BodyText"/>
      </w:pPr>
      <w:r>
        <w:t xml:space="preserve">Date: _________________ </w:t>
      </w:r>
      <w:r>
        <w:br/>
      </w:r>
      <w:r>
        <w:t xml:space="preserve">html&gt;</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Spain Barcelona</dc:title>
  <dc:creator/>
  <dc:language>en</dc:language>
  <cp:keywords/>
  <dcterms:created xsi:type="dcterms:W3CDTF">2026-07-29T05:52:06Z</dcterms:created>
  <dcterms:modified xsi:type="dcterms:W3CDTF">2026-07-29T05:52:06Z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