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Valencia</w:t>
      </w:r>
    </w:p>
    <w:bookmarkStart w:id="21" w:name="official-internship-report"/>
    <w:p>
      <w:pPr>
        <w:pStyle w:val="Heading1"/>
      </w:pPr>
      <w:r>
        <w:t xml:space="preserve">OFFICIAL INTERNSHIP REPORT</w:t>
      </w:r>
    </w:p>
    <w:p>
      <w:pPr>
        <w:pStyle w:val="FirstParagraph"/>
      </w:pPr>
      <w:r>
        <w:br/>
      </w:r>
    </w:p>
    <w:p>
      <w:pPr>
        <w:pStyle w:val="BodyText"/>
      </w:pPr>
      <w:r>
        <w:rPr>
          <w:bCs/>
          <w:b/>
        </w:rPr>
        <w:t xml:space="preserve">Date:</w:t>
      </w:r>
      <w:r>
        <w:t xml:space="preserve"> </w:t>
      </w:r>
      <w:r>
        <w:t xml:space="preserve">October 24, 2023</w:t>
      </w:r>
    </w:p>
    <w:p>
      <w:pPr>
        <w:pStyle w:val="BodyText"/>
      </w:pPr>
      <w:r>
        <w:br/>
      </w:r>
    </w:p>
    <w:p>
      <w:pPr>
        <w:pStyle w:val="BodyText"/>
      </w:pPr>
      <w:r>
        <w:rPr>
          <w:bCs/>
          <w:b/>
        </w:rPr>
        <w:t xml:space="preserve">Institution:</w:t>
      </w:r>
      <w:r>
        <w:t xml:space="preserve"> </w:t>
      </w:r>
      <w:r>
        <w:t xml:space="preserve">Generalitat Valenciana Health Service (SALÚ)</w:t>
      </w:r>
    </w:p>
    <w:p>
      <w:pPr>
        <w:pStyle w:val="BodyText"/>
      </w:pPr>
      <w:r>
        <w:br/>
      </w:r>
    </w:p>
    <w:bookmarkStart w:id="20" w:name="X5440d90238130f44834210974353968d863ad75"/>
    <w:p>
      <w:pPr>
        <w:pStyle w:val="Heading3"/>
      </w:pPr>
      <w:r>
        <w:t xml:space="preserve">Intern Role: Doctor General Practitioner Intern</w:t>
      </w:r>
    </w:p>
    <w:bookmarkEnd w:id="20"/>
    <w:bookmarkEnd w:id="21"/>
    <w:bookmarkStart w:id="22" w:name="introduction"/>
    <w:p>
      <w:pPr>
        <w:pStyle w:val="Heading2"/>
      </w:pPr>
      <w:r>
        <w:t xml:space="preserve">1. Introduction and Context</w:t>
      </w:r>
    </w:p>
    <w:p>
      <w:pPr>
        <w:pStyle w:val="FirstParagraph"/>
      </w:pPr>
      <w:r>
        <w:br/>
      </w:r>
    </w:p>
    <w:p>
      <w:pPr>
        <w:pStyle w:val="BodyText"/>
      </w:pPr>
      <w:r>
        <w:t xml:space="preserve">This document serves as the comprehensive final internship report for my tenure as a Doctor General Practitioner trainee within the public healthcare system of Spain Valencia. The period of this internship was conducted to fulfill the academic and practical requirements necessary for full licensure and integration into the specialized medical workforce of the Valencian Community. The primary objective was to bridge theoretical medical knowledge with clinical practice, specifically focusing on primary care dynamics, patient continuity, and the unique epidemiological profile of Mediterranean populations.</w:t>
      </w:r>
    </w:p>
    <w:p>
      <w:pPr>
        <w:pStyle w:val="BodyText"/>
      </w:pPr>
      <w:r>
        <w:br/>
      </w:r>
    </w:p>
    <w:p>
      <w:pPr>
        <w:pStyle w:val="BodyText"/>
      </w:pPr>
      <w:r>
        <w:t xml:space="preserve">The setting for this internship was a bustling Primary Health Care Center (Centro de Salud) located in an urban district of Valencia. This region is characterized by a dense population that mixes long-standing local residents with a significant influx of international tourists and seasonal workers. Consequently, the role of the Doctor General Practitioner in Spain Valencia involves not only diagnosing acute conditions but also managing chronic diseases prevalent in aging populations while maintaining high standards of preventive care for younger demographics.</w:t>
      </w:r>
    </w:p>
    <w:p>
      <w:pPr>
        <w:pStyle w:val="BodyText"/>
      </w:pPr>
      <w:r>
        <w:br/>
      </w:r>
    </w:p>
    <w:bookmarkEnd w:id="22"/>
    <w:bookmarkStart w:id="23" w:name="objectives"/>
    <w:p>
      <w:pPr>
        <w:pStyle w:val="Heading2"/>
      </w:pPr>
      <w:r>
        <w:t xml:space="preserve">2. Objectives</w:t>
      </w:r>
    </w:p>
    <w:p>
      <w:pPr>
        <w:numPr>
          <w:ilvl w:val="0"/>
          <w:numId w:val="1001"/>
        </w:numPr>
        <w:pStyle w:val="Compact"/>
      </w:pPr>
      <w:r>
        <w:t xml:space="preserve">To master the workflow of a Spanish General Practice, including electronic health record management and appointment triage systems.</w:t>
      </w:r>
    </w:p>
    <w:p>
      <w:pPr>
        <w:numPr>
          <w:ilvl w:val="0"/>
          <w:numId w:val="1001"/>
        </w:numPr>
        <w:pStyle w:val="Compact"/>
      </w:pPr>
      <w:r>
        <w:t xml:space="preserve">To develop clinical competence in diagnosing and treating common pathologies encountered in the Mediterranean climate, such as respiratory infections during seasonal transitions and dehydration-related emergencies.</w:t>
      </w:r>
    </w:p>
    <w:p>
      <w:pPr>
        <w:numPr>
          <w:ilvl w:val="0"/>
          <w:numId w:val="1001"/>
        </w:numPr>
        <w:pStyle w:val="Compact"/>
      </w:pPr>
      <w:r>
        <w:t xml:space="preserve">To understand the legal and administrative framework of healthcare provision within Spain Valencia, ensuring compliance with local regulations regarding patient confidentiality (RGPD) and prescription protocols.</w:t>
      </w:r>
    </w:p>
    <w:p>
      <w:pPr>
        <w:numPr>
          <w:ilvl w:val="0"/>
          <w:numId w:val="1001"/>
        </w:numPr>
        <w:pStyle w:val="Compact"/>
      </w:pPr>
      <w:r>
        <w:t xml:space="preserve">To enhance interdisciplinary collaboration with nurses, pharmacists, social workers, and specialists within the hospital system of Valencia.</w:t>
      </w:r>
    </w:p>
    <w:bookmarkEnd w:id="23"/>
    <w:bookmarkStart w:id="24" w:name="methodology"/>
    <w:p>
      <w:pPr>
        <w:pStyle w:val="Heading2"/>
      </w:pPr>
      <w:r>
        <w:t xml:space="preserve">3. Methodology and Daily Routine</w:t>
      </w:r>
    </w:p>
    <w:p>
      <w:pPr>
        <w:pStyle w:val="FirstParagraph"/>
      </w:pPr>
      <w:r>
        <w:br/>
      </w:r>
    </w:p>
    <w:p>
      <w:pPr>
        <w:pStyle w:val="BodyText"/>
      </w:pPr>
      <w:r>
        <w:t xml:space="preserve">The internship structure was rigorous and immersive. Each day began at 8:00 AM with a multidisciplinary team meeting, where the status of chronic patients, pending lab results, and urgent referrals were reviewed. As an intern pursuing the title of Doctor General Practitioner, I was supervised by senior physicians who provided real-time feedback on diagnostic reasoning and therapeutic decision-making.</w:t>
      </w:r>
    </w:p>
    <w:p>
      <w:pPr>
        <w:pStyle w:val="BodyText"/>
      </w:pPr>
      <w:r>
        <w:br/>
      </w:r>
    </w:p>
    <w:p>
      <w:pPr>
        <w:pStyle w:val="BodyText"/>
      </w:pPr>
      <w:r>
        <w:t xml:space="preserve">The core activity involved conducting approximately 25 to 30 patient consultations daily. These consultations required a holistic approach, addressing not just the presenting complaint but also psychosocial factors that often influence health outcomes in urban Spain Valencia settings. I utilized the regional electronic health system (Història Clínica Compartida) to document findings, ensuring interoperability with other centers across the province.</w:t>
      </w:r>
    </w:p>
    <w:p>
      <w:pPr>
        <w:pStyle w:val="BodyText"/>
      </w:pPr>
      <w:r>
        <w:br/>
      </w:r>
    </w:p>
    <w:p>
      <w:pPr>
        <w:pStyle w:val="BodyText"/>
      </w:pPr>
      <w:r>
        <w:t xml:space="preserve">Key aspects of my methodology included:</w:t>
      </w:r>
    </w:p>
    <w:p>
      <w:pPr>
        <w:pStyle w:val="BodyText"/>
      </w:pPr>
      <w:r>
        <w:br/>
      </w:r>
    </w:p>
    <w:p>
      <w:pPr>
        <w:numPr>
          <w:ilvl w:val="0"/>
          <w:numId w:val="1002"/>
        </w:numPr>
        <w:pStyle w:val="Compact"/>
      </w:pPr>
      <w:r>
        <w:rPr>
          <w:bCs/>
          <w:b/>
        </w:rPr>
        <w:t xml:space="preserve">Triage Management:</w:t>
      </w:r>
      <w:r>
        <w:t xml:space="preserve"> </w:t>
      </w:r>
      <w:r>
        <w:t xml:space="preserve">Prioritizing urgent cases based on severity protocols established by the Spanish Ministry of Health and adapted locally by SALÚ.</w:t>
      </w:r>
    </w:p>
    <w:p>
      <w:pPr>
        <w:numPr>
          <w:ilvl w:val="0"/>
          <w:numId w:val="1002"/>
        </w:numPr>
        <w:pStyle w:val="Compact"/>
      </w:pPr>
      <w:r>
        <w:rPr>
          <w:bCs/>
          <w:b/>
        </w:rPr>
        <w:t xml:space="preserve">Pediatric Care:</w:t>
      </w:r>
      <w:r>
        <w:t xml:space="preserve"> </w:t>
      </w:r>
      <w:r>
        <w:t xml:space="preserve">Managing common childhood illnesses, vaccinations, and growth monitoring, which constitutes a significant portion of primary care visits in Valencia.</w:t>
      </w:r>
    </w:p>
    <w:p>
      <w:pPr>
        <w:numPr>
          <w:ilvl w:val="0"/>
          <w:numId w:val="1002"/>
        </w:numPr>
        <w:pStyle w:val="Compact"/>
      </w:pPr>
      <w:r>
        <w:t xml:space="preserve">Geriatric Management:: Addressing multimorbidity in elderly patients, focusing on polypharmacy management and fall prevention.</w:t>
      </w:r>
    </w:p>
    <w:p>
      <w:pPr>
        <w:numPr>
          <w:ilvl w:val="0"/>
          <w:numId w:val="1002"/>
        </w:numPr>
        <w:pStyle w:val="Compact"/>
      </w:pPr>
      <w:r>
        <w:rPr>
          <w:bCs/>
          <w:b/>
        </w:rPr>
        <w:t xml:space="preserve">Pedagogical Approach:</w:t>
      </w:r>
      <w:r>
        <w:t xml:space="preserve"> </w:t>
      </w:r>
      <w:r>
        <w:t xml:space="preserve">Educating patients on lifestyle modifications, particularly regarding diet (the Mediterranean diet) and physical activity to prevent cardiovascular diseases.</w:t>
      </w:r>
    </w:p>
    <w:bookmarkEnd w:id="24"/>
    <w:bookmarkStart w:id="25" w:name="clinical_experiences"/>
    <w:p>
      <w:pPr>
        <w:pStyle w:val="Heading2"/>
      </w:pPr>
      <w:r>
        <w:t xml:space="preserve">4. Clinical Experiences and Challenges</w:t>
      </w:r>
    </w:p>
    <w:p>
      <w:pPr>
        <w:pStyle w:val="FirstParagraph"/>
      </w:pPr>
      <w:r>
        <w:br/>
      </w:r>
    </w:p>
    <w:p>
      <w:pPr>
        <w:pStyle w:val="BodyText"/>
      </w:pPr>
      <w:r>
        <w:t xml:space="preserve">The diversity of cases encountered during this internship was vast. One significant challenge involved managing the language barrier with non-Spanish speaking patients, a common scenario in tourist-heavy areas of Valencia. I learned to utilize professional interpretation services and developed simple visual aids to ensure clear communication regarding medication instructions.</w:t>
      </w:r>
    </w:p>
    <w:p>
      <w:pPr>
        <w:pStyle w:val="BodyText"/>
      </w:pPr>
      <w:r>
        <w:br/>
      </w:r>
    </w:p>
    <w:p>
      <w:pPr>
        <w:pStyle w:val="BodyText"/>
      </w:pPr>
      <w:r>
        <w:t xml:space="preserve">Another critical experience was the management of chronic diseases such as Type 2 Diabetes and Hypertension. In Spain Valencia, there is a strong emphasis on structured chronic disease programs (Programa de Atención al Paciente Crónico). I participated in regular follow-up clinics where we adjusted medication dosages based on blood pressure readings and glycated hemoglobin levels. This reinforced the importance of longitudinal care, a hallmark of General Practice.</w:t>
      </w:r>
    </w:p>
    <w:p>
      <w:pPr>
        <w:pStyle w:val="BodyText"/>
      </w:pPr>
      <w:r>
        <w:br/>
      </w:r>
    </w:p>
    <w:p>
      <w:pPr>
        <w:pStyle w:val="BodyText"/>
      </w:pPr>
      <w:r>
        <w:t xml:space="preserve">Furthermore, the internship highlighted the importance of mental health awareness in primary care. Many patients presented with anxiety or depression symptoms that were initially masked as physical complaints. Learning to recognize these signs and initiating appropriate psychological support or referral to specialized psychiatric services was a crucial skill acquired during this period.</w:t>
      </w:r>
    </w:p>
    <w:p>
      <w:pPr>
        <w:pStyle w:val="BodyText"/>
      </w:pPr>
      <w:r>
        <w:br/>
      </w:r>
    </w:p>
    <w:bookmarkEnd w:id="25"/>
    <w:bookmarkStart w:id="26" w:name="skills_development"/>
    <w:p>
      <w:pPr>
        <w:pStyle w:val="Heading2"/>
      </w:pPr>
      <w:r>
        <w:t xml:space="preserve">5. Skills Developed</w:t>
      </w:r>
    </w:p>
    <w:p>
      <w:pPr>
        <w:numPr>
          <w:ilvl w:val="0"/>
          <w:numId w:val="1003"/>
        </w:numPr>
        <w:pStyle w:val="Compact"/>
      </w:pPr>
      <w:r>
        <w:rPr>
          <w:bCs/>
          <w:b/>
        </w:rPr>
        <w:t xml:space="preserve">Clinical Reasoning:</w:t>
      </w:r>
      <w:r>
        <w:t xml:space="preserve"> </w:t>
      </w:r>
      <w:r>
        <w:t xml:space="preserve">Enhanced ability to differentiate between benign and serious conditions in a resource-constrained environment.</w:t>
      </w:r>
    </w:p>
    <w:p>
      <w:pPr>
        <w:numPr>
          <w:ilvl w:val="0"/>
          <w:numId w:val="1003"/>
        </w:numPr>
        <w:pStyle w:val="Compact"/>
      </w:pPr>
      <w:r>
        <w:rPr>
          <w:bCs/>
          <w:b/>
        </w:rPr>
        <w:t xml:space="preserve">Cultural Competence:</w:t>
      </w:r>
      <w:r>
        <w:t xml:space="preserve"> </w:t>
      </w:r>
      <w:r>
        <w:t xml:space="preserve">Improved sensitivity to cultural differences among the diverse population of Spain Valencia, fostering trust and adherence to treatment plans.</w:t>
      </w:r>
    </w:p>
    <w:p>
      <w:pPr>
        <w:numPr>
          <w:ilvl w:val="0"/>
          <w:numId w:val="1003"/>
        </w:numPr>
        <w:pStyle w:val="Compact"/>
      </w:pPr>
      <w:r>
        <w:t xml:space="preserve">Administrative Proficiency:: Mastery of electronic prescribing systems and referral pathways within the Valencian health network.</w:t>
      </w:r>
    </w:p>
    <w:p>
      <w:pPr>
        <w:numPr>
          <w:ilvl w:val="0"/>
          <w:numId w:val="1003"/>
        </w:numPr>
        <w:pStyle w:val="Compact"/>
      </w:pPr>
      <w:r>
        <w:rPr>
          <w:bCs/>
          <w:b/>
        </w:rPr>
        <w:t xml:space="preserve">Teamwork:</w:t>
      </w:r>
      <w:r>
        <w:t xml:space="preserve"> </w:t>
      </w:r>
      <w:r>
        <w:t xml:space="preserve">Strengthened collaboration with nursing staff, who play a pivotal role in patient education and chronic disease management in Spanish primary care centers.</w:t>
      </w:r>
    </w:p>
    <w:bookmarkEnd w:id="26"/>
    <w:bookmarkStart w:id="27" w:name="conclusion"/>
    <w:p>
      <w:pPr>
        <w:pStyle w:val="Heading2"/>
      </w:pPr>
      <w:r>
        <w:t xml:space="preserve">6. Conclusion</w:t>
      </w:r>
    </w:p>
    <w:p>
      <w:pPr>
        <w:pStyle w:val="FirstParagraph"/>
      </w:pPr>
      <w:r>
        <w:br/>
      </w:r>
    </w:p>
    <w:p>
      <w:pPr>
        <w:pStyle w:val="BodyText"/>
      </w:pPr>
      <w:r>
        <w:t xml:space="preserve">In conclusion, my internship as a Doctor General Practitioner in Spain Valencia has been an invaluable educational experience. It provided a deep understanding of the public healthcare system's strengths and areas for improvement, particularly regarding accessibility and wait times. The exposure to the specific health challenges faced by the population of Valencia—from seasonal infectious diseases to lifestyle-related chronic conditions—has equipped me with a robust clinical foundation.</w:t>
      </w:r>
    </w:p>
    <w:p>
      <w:pPr>
        <w:pStyle w:val="BodyText"/>
      </w:pPr>
      <w:r>
        <w:br/>
      </w:r>
    </w:p>
    <w:p>
      <w:pPr>
        <w:pStyle w:val="BodyText"/>
      </w:pPr>
      <w:r>
        <w:t xml:space="preserve">I am grateful for the mentorship received from my supervisors at SALÚ and look forward to continuing my career as a competent, compassionate, and legally compliant General Practitioner within this vibrant community. This report confirms that I have met all the required competencies for independent practice in Primary Care.</w:t>
      </w:r>
    </w:p>
    <w:p>
      <w:pPr>
        <w:pStyle w:val="BodyText"/>
      </w:pPr>
      <w:r>
        <w:br/>
      </w:r>
    </w:p>
    <w:p>
      <w:pPr>
        <w:pStyle w:val="BodyText"/>
      </w:pPr>
      <w:r>
        <w:t xml:space="preserve">__________________________</w:t>
      </w:r>
      <w:r>
        <w:br/>
      </w:r>
      <w:r>
        <w:t xml:space="preserve">Intern Doctor</w:t>
      </w:r>
      <w:r>
        <w:br/>
      </w:r>
      <w:r>
        <w:t xml:space="preserve">Name: [Your Name]</w:t>
      </w:r>
      <w:r>
        <w:br/>
      </w:r>
    </w:p>
    <w:p>
      <w:pPr>
        <w:pStyle w:val="BodyText"/>
      </w:pPr>
      <w:r>
        <w:t xml:space="preserve">__________________________</w:t>
      </w:r>
      <w:r>
        <w:br/>
      </w:r>
      <w:r>
        <w:t xml:space="preserve">Supervisor Signature</w:t>
      </w:r>
      <w:r>
        <w:br/>
      </w:r>
    </w:p>
    <w:p>
      <w:pPr>
        <w:pStyle w:val="BodyText"/>
      </w:pPr>
      <w:r>
        <w:t xml:space="preserve">Dr. [Supervisor's Name]</w:t>
      </w:r>
    </w:p>
    <w:p>
      <w:pPr>
        <w:pStyle w:val="BodyText"/>
      </w:pPr>
      <w:r>
        <w:t xml:space="preserve">Date: _______________</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Spain Valencia</dc:title>
  <dc:creator/>
  <dc:language>en</dc:language>
  <cp:keywords/>
  <dcterms:created xsi:type="dcterms:W3CDTF">2026-07-29T07:55:55Z</dcterms:created>
  <dcterms:modified xsi:type="dcterms:W3CDTF">2026-07-29T07:55:55Z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