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Ghana</w:t>
      </w:r>
      <w:r>
        <w:t xml:space="preserve"> </w:t>
      </w:r>
      <w:r>
        <w:t xml:space="preserve">Accra</w:t>
      </w:r>
    </w:p>
    <w:bookmarkStart w:id="21" w:name="internship-report"/>
    <w:p>
      <w:pPr>
        <w:pStyle w:val="Heading1"/>
      </w:pPr>
      <w:r>
        <w:t xml:space="preserve">Internship Report</w:t>
      </w:r>
    </w:p>
    <w:bookmarkStart w:id="20" w:name="X7d818602b01861b7c9124f8832722ec6449da1c"/>
    <w:p>
      <w:pPr>
        <w:pStyle w:val="Heading3"/>
      </w:pPr>
      <w:r>
        <w:rPr>
          <w:bCs/>
          <w:b/>
        </w:rPr>
        <w:t xml:space="preserve">Title:</w:t>
      </w:r>
      <w:r>
        <w:t xml:space="preserve">Analytical Oversight and Creative Curation: The Role of an Editor in the Contemporary Media Environment of Ghana Accra</w:t>
      </w:r>
    </w:p>
    <w:p>
      <w:pPr>
        <w:pStyle w:val="FirstParagraph"/>
      </w:pPr>
      <w:r>
        <w:rPr>
          <w:bCs/>
          <w:b/>
        </w:rPr>
        <w:t xml:space="preserve">Date:</w:t>
      </w:r>
      <w:r>
        <w:t xml:space="preserve"> October 24, 2023</w:t>
      </w:r>
      <w:r>
        <w:br/>
      </w:r>
      <w:r>
        <w:rPr>
          <w:bCs/>
          <w:b/>
        </w:rPr>
        <w:t xml:space="preserve">Location: </w:t>
      </w:r>
      <w:r>
        <w:t xml:space="preserve">Ghana Accra</w:t>
      </w:r>
      <w:r>
        <w:br/>
      </w:r>
      <w:r>
        <w:rPr>
          <w:bCs/>
          <w:b/>
        </w:rPr>
        <w:t xml:space="preserve">Internship Position: </w:t>
      </w:r>
      <w:r>
        <w:rPr>
          <w:bCs/>
          <w:b/>
        </w:rPr>
        <w:t xml:space="preserve"> </w:t>
      </w:r>
      <w:r>
        <w:rPr>
          <w:bCs/>
          <w:b/>
        </w:rPr>
        <w:t xml:space="preserve">Ghana Accra</w:t>
      </w:r>
      <w:r>
        <w:t xml:space="preserve"> </w:t>
      </w:r>
      <w:r>
        <w:t xml:space="preserve">stands not merely as a geographic location but as the intellectual heart of West Africa, making it an ideal setting to study how modern editorial standards intersect with local journalistic traditions. The role of an</w:t>
      </w:r>
      <w:r>
        <w:t xml:space="preserve"> </w:t>
      </w:r>
      <w:r>
        <w:rPr>
          <w:bCs/>
          <w:b/>
        </w:rPr>
        <w:t xml:space="preserve">Editor2. Organizational Landscape and Professional EnvironmentGhana Accra</w:t>
      </w:r>
      <w:r>
        <w:t xml:space="preserve">. This organization operates both print and digital platforms, reflecting the dual challenges faced by modern publishers. The editorial office itself is a dynamic space where senior editors mentor junior staff in the art of gatekeeping information. In</w:t>
      </w:r>
      <w:r>
        <w:t xml:space="preserve"> </w:t>
      </w:r>
      <w:r>
        <w:rPr>
          <w:bCs/>
          <w:b/>
        </w:rPr>
        <w:t xml:space="preserve">Ghana Accra</w:t>
      </w:r>
      <w:r>
        <w:t xml:space="preserve">, the media landscape is vibrant yet competitive. The newsroom environment required interns to understand not just grammar and style, but also the ethical implications of reporting on sensitive local issues, from municipal governance in Accra to national economic policies affecting West Africa at large.</w:t>
      </w:r>
      <w:r>
        <w:t xml:space="preserve"> </w:t>
      </w:r>
      <w:r>
        <w:t xml:space="preserve">The hierarchy within the editorial team was structured to ensure rigorous fact-checking. As an intern assisting an</w:t>
      </w:r>
      <w:r>
        <w:t xml:space="preserve"> </w:t>
      </w:r>
      <w:r>
        <w:rPr>
          <w:bCs/>
          <w:b/>
        </w:rPr>
        <w:t xml:space="preserve">EditorGhana Accra’sEditor3. Core Responsibilities and Editorial FunctionsEditor31. Copy Editing and Style AdherenceGhana AccraEditorGhana Accra32. Content Curation and Digital OptimizationEditorGhana AccraEditorGhana Accra33. Fact-Checking and Ethical OversightEditorGhana AccraEditor4. Challenges Encountered in the Ghana Accra ContextGhana AccraEditorGhana AccraEditor5. Skills Acquired and Professional DevelopmentGhana AccraEditorGhana Accra’s6. Conclusion and RecommendationsEditorGhana AccraGhana AccraGhana AccraEditorGhana Accra</w:t>
      </w:r>
    </w:p>
    <w:p>
      <w:pPr>
        <w:pStyle w:val="BodyText"/>
      </w:pPr>
      <w:r>
        <w:rPr>
          <w:iCs/>
          <w:i/>
        </w:rPr>
        <w:t xml:space="preserve">End of Internship Report Document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the Media Landscape of Ghana Accra</dc:title>
  <dc:creator/>
  <dc:language>en</dc:language>
  <cp:keywords/>
  <dcterms:created xsi:type="dcterms:W3CDTF">2026-07-29T09:46:46Z</dcterms:created>
  <dcterms:modified xsi:type="dcterms:W3CDTF">2026-07-29T09:46:46Z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