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Belgium</w:t>
      </w:r>
      <w:r>
        <w:t xml:space="preserve"> </w:t>
      </w:r>
      <w:r>
        <w:t xml:space="preserve">Brussels</w:t>
      </w:r>
    </w:p>
    <w:bookmarkStart w:id="29" w:name="internship-report"/>
    <w:p>
      <w:pPr>
        <w:pStyle w:val="Heading1"/>
      </w:pPr>
      <w:r>
        <w:t xml:space="preserve">Internship Report</w:t>
      </w:r>
    </w:p>
    <w:bookmarkStart w:id="20" w:name="sector-and-role"/>
    <w:p>
      <w:pPr>
        <w:pStyle w:val="Heading2"/>
      </w:pPr>
      <w:r>
        <w:t xml:space="preserve">Sector and Role:</w:t>
      </w:r>
    </w:p>
    <w:p>
      <w:pPr>
        <w:pStyle w:val="FirstParagraph"/>
      </w:pPr>
      <w:r>
        <w:t xml:space="preserve">The Education Administrator</w:t>
      </w:r>
    </w:p>
    <w:p>
      <w:pPr>
        <w:pStyle w:val="BodyText"/>
      </w:pPr>
      <w:r>
        <w:br/>
      </w:r>
    </w:p>
    <w:bookmarkEnd w:id="20"/>
    <w:bookmarkStart w:id="21" w:name="digital-location-and-context"/>
    <w:p>
      <w:pPr>
        <w:pStyle w:val="Heading2"/>
      </w:pPr>
      <w:r>
        <w:t xml:space="preserve">Digital Location and Context:</w:t>
      </w:r>
    </w:p>
    <w:p>
      <w:pPr>
        <w:pStyle w:val="FirstParagraph"/>
      </w:pPr>
      <w:r>
        <w:t xml:space="preserve">The Belgium Brussels Educational Ecosystem</w:t>
      </w:r>
    </w:p>
    <w:p>
      <w:pPr>
        <w:pStyle w:val="BodyText"/>
      </w:pPr>
      <w:r>
        <w:br/>
      </w:r>
    </w:p>
    <w:p>
      <w:pPr>
        <w:pStyle w:val="BodyText"/>
      </w:pPr>
      <w:r>
        <w:t xml:space="preserve">This comprehensive internship report serves as a detailed account of my professional experience, academic development, and practical contributions within the dynamic field of educational administration. Specifically, this document outlines my tenure as an</w:t>
      </w:r>
      <w:r>
        <w:t xml:space="preserve"> </w:t>
      </w:r>
      <w:r>
        <w:rPr>
          <w:bCs/>
          <w:b/>
        </w:rPr>
        <w:t xml:space="preserve">Education Administrator</w:t>
      </w:r>
      <w:r>
        <w:t xml:space="preserve"> </w:t>
      </w:r>
      <w:r>
        <w:t xml:space="preserve">intern situated within the vibrant and multicultural landscape of</w:t>
      </w:r>
      <w:r>
        <w:t xml:space="preserve"> </w:t>
      </w:r>
      <w:r>
        <w:rPr>
          <w:bCs/>
          <w:b/>
        </w:rPr>
        <w:t xml:space="preserve">Belgium Brussels</w:t>
      </w:r>
      <w:r>
        <w:t xml:space="preserve">. The capital region is unique in Europe for its linguistic complexity and international significance, making it an ideal environment for studying modern administrative challenges and opportunities within educational institutions. This report aims to synthesize my observations, technical skill acquisition, and theoretical understanding into a cohesive narrative that highlights the intersection of policy, management, and daily operational logistics.</w:t>
      </w:r>
    </w:p>
    <w:bookmarkEnd w:id="21"/>
    <w:bookmarkStart w:id="22" w:name="introduction-the-brussels-context"/>
    <w:p>
      <w:pPr>
        <w:pStyle w:val="Heading2"/>
      </w:pPr>
      <w:r>
        <w:t xml:space="preserve">1. Introduction: The Brussels Context</w:t>
      </w:r>
    </w:p>
    <w:p>
      <w:pPr>
        <w:pStyle w:val="FirstParagraph"/>
      </w:pPr>
      <w:r>
        <w:t xml:space="preserve">The choice of</w:t>
      </w:r>
      <w:r>
        <w:t xml:space="preserve"> </w:t>
      </w:r>
      <w:r>
        <w:rPr>
          <w:bCs/>
          <w:b/>
        </w:rPr>
        <w:t xml:space="preserve">Belgium Brussels</w:t>
      </w:r>
      <w:r>
        <w:t xml:space="preserve"> </w:t>
      </w:r>
      <w:r>
        <w:t xml:space="preserve">as the primary location for this internship was deliberate. As a hub for international organizations, including the European Union and NATO, alongside a robust local public education system governed by both the Flemish and French-speaking communities,</w:t>
      </w:r>
      <w:r>
        <w:t xml:space="preserve"> </w:t>
      </w:r>
      <w:r>
        <w:rPr>
          <w:bCs/>
          <w:b/>
        </w:rPr>
        <w:t xml:space="preserve">Belgium Brussels</w:t>
      </w:r>
      <w:r>
        <w:t xml:space="preserve"> </w:t>
      </w:r>
      <w:r>
        <w:t xml:space="preserve">presents a complex administrative matrix. Navigating this duality requires an administrator who is not only proficient in organizational management but also deeply sensitive to cultural and linguistic nuances. The internship provided a front-row seat to how educational policies are translated into actionable strategies in a polyglot environment.</w:t>
      </w:r>
    </w:p>
    <w:p>
      <w:pPr>
        <w:pStyle w:val="BodyText"/>
      </w:pPr>
      <w:r>
        <w:t xml:space="preserve">The role of the</w:t>
      </w:r>
      <w:r>
        <w:t xml:space="preserve"> </w:t>
      </w:r>
      <w:r>
        <w:rPr>
          <w:bCs/>
          <w:b/>
        </w:rPr>
        <w:t xml:space="preserve">Education Administrator</w:t>
      </w:r>
      <w:r>
        <w:t xml:space="preserve"> </w:t>
      </w:r>
      <w:r>
        <w:t xml:space="preserve">here is far more than clerical support; it involves strategic coordination, stakeholder management, and regulatory compliance. This report details how these responsibilities were executed over the course of my internship period.</w:t>
      </w:r>
    </w:p>
    <w:bookmarkEnd w:id="22"/>
    <w:bookmarkStart w:id="23" w:name="objectives-and-core-responsibilities"/>
    <w:p>
      <w:pPr>
        <w:pStyle w:val="Heading2"/>
      </w:pPr>
      <w:r>
        <w:t xml:space="preserve">2. Objectives and Core Responsibilities</w:t>
      </w:r>
    </w:p>
    <w:p>
      <w:pPr>
        <w:pStyle w:val="FirstParagraph"/>
      </w:pPr>
      <w:r>
        <w:t xml:space="preserve">The primary objectives of this internship were threefold: first, to understand the structural hierarchy of educational institutions in</w:t>
      </w:r>
      <w:r>
        <w:t xml:space="preserve"> </w:t>
      </w:r>
      <w:r>
        <w:rPr>
          <w:bCs/>
          <w:b/>
        </w:rPr>
        <w:t xml:space="preserve">Belgium Brussels</w:t>
      </w:r>
      <w:r>
        <w:t xml:space="preserve">; second, to acquire practical skills in data management and student record keeping; and third, to observe how administrative frameworks support pedagogical goals. As an</w:t>
      </w:r>
      <w:r>
        <w:t xml:space="preserve"> </w:t>
      </w:r>
      <w:r>
        <w:rPr>
          <w:bCs/>
          <w:b/>
        </w:rPr>
        <w:t xml:space="preserve">Education Administrator</w:t>
      </w:r>
      <w:r>
        <w:t xml:space="preserve">, my core responsibilities included:</w:t>
      </w:r>
    </w:p>
    <w:p>
      <w:pPr>
        <w:numPr>
          <w:ilvl w:val="0"/>
          <w:numId w:val="1001"/>
        </w:numPr>
        <w:pStyle w:val="Compact"/>
      </w:pPr>
      <w:r>
        <w:rPr>
          <w:bCs/>
          <w:b/>
        </w:rPr>
        <w:t xml:space="preserve">Data Management and Compliance:</w:t>
      </w:r>
      <w:r>
        <w:t xml:space="preserve"> </w:t>
      </w:r>
      <w:r>
        <w:t xml:space="preserve">Maintaining accurate digital records of student enrollments, attendance, and academic performance in adherence to GDPR standards and local Belgian educational regulations.</w:t>
      </w:r>
    </w:p>
    <w:p>
      <w:pPr>
        <w:numPr>
          <w:ilvl w:val="0"/>
          <w:numId w:val="1001"/>
        </w:numPr>
        <w:pStyle w:val="Compact"/>
      </w:pPr>
      <w:r>
        <w:rPr>
          <w:bCs/>
          <w:b/>
        </w:rPr>
        <w:t xml:space="preserve">Liaison Coordination:</w:t>
      </w:r>
      <w:r>
        <w:t xml:space="preserve"> </w:t>
      </w:r>
      <w:r>
        <w:t xml:space="preserve">Acting as a bridge between teachers, parents, and administrative staff. This required excellent communication skills in both Dutch (Flemish) and French, the two official languages of the region.</w:t>
      </w:r>
    </w:p>
    <w:bookmarkEnd w:id="23"/>
    <w:bookmarkStart w:id="24" w:name="methodology-and-daily-operations"/>
    <w:p>
      <w:pPr>
        <w:pStyle w:val="Heading2"/>
      </w:pPr>
      <w:r>
        <w:t xml:space="preserve">3. Methodology and Daily Operations</w:t>
      </w:r>
    </w:p>
    <w:p>
      <w:pPr>
        <w:pStyle w:val="FirstParagraph"/>
      </w:pPr>
      <w:r>
        <w:t xml:space="preserve">The daily routine of an</w:t>
      </w:r>
      <w:r>
        <w:t xml:space="preserve"> </w:t>
      </w:r>
      <w:r>
        <w:rPr>
          <w:bCs/>
          <w:b/>
        </w:rPr>
        <w:t xml:space="preserve">Education Administrator</w:t>
      </w:r>
      <w:r>
        <w:t xml:space="preserve"> </w:t>
      </w:r>
      <w:r>
        <w:t xml:space="preserve">in</w:t>
      </w:r>
      <w:r>
        <w:t xml:space="preserve"> </w:t>
      </w:r>
      <w:r>
        <w:rPr>
          <w:bCs/>
          <w:b/>
        </w:rPr>
        <w:t xml:space="preserve">Belgium Brussels</w:t>
      </w:r>
    </w:p>
    <w:p>
      <w:pPr>
        <w:pStyle w:val="BodyText"/>
      </w:pPr>
      <w:r>
        <w:t xml:space="preserve">I utilized various Learning Management Systems (LMS) and administrative software platforms common in</w:t>
      </w:r>
      <w:r>
        <w:t xml:space="preserve"> </w:t>
      </w:r>
      <w:r>
        <w:rPr>
          <w:bCs/>
          <w:b/>
        </w:rPr>
        <w:t xml:space="preserve">Belgium Brussels</w:t>
      </w:r>
      <w:r>
        <w:t xml:space="preserve">. These tools allowed for real-time tracking of student progress and facilitated communication with parents who often preferred digital notifications. The complexity of managing data across different linguistic groups meant that I had to ensure consistency in terminology, avoiding mistranslations that could lead to administrative errors or miscommunication.</w:t>
      </w:r>
    </w:p>
    <w:p>
      <w:pPr>
        <w:pStyle w:val="BodyText"/>
      </w:pPr>
      <w:r>
        <w:t xml:space="preserve">Furthermore, I participated in weekly team meetings where the broader strategies for the institution were discussed. These sessions provided insight into how</w:t>
      </w:r>
      <w:r>
        <w:t xml:space="preserve"> </w:t>
      </w:r>
      <w:r>
        <w:rPr>
          <w:bCs/>
          <w:b/>
        </w:rPr>
        <w:t xml:space="preserve">Education AdministratorBelgium Brussels</w:t>
      </w:r>
      <w:r>
        <w:t xml:space="preserve">.</w:t>
      </w:r>
    </w:p>
    <w:bookmarkEnd w:id="24"/>
    <w:bookmarkStart w:id="25" w:name="challenges-encountered-and-solutions"/>
    <w:p>
      <w:pPr>
        <w:pStyle w:val="Heading2"/>
      </w:pPr>
      <w:r>
        <w:t xml:space="preserve">4. Challenges Encountered and Solutions</w:t>
      </w:r>
    </w:p>
    <w:p>
      <w:pPr>
        <w:pStyle w:val="FirstParagraph"/>
      </w:pPr>
      <w:r>
        <w:t xml:space="preserve">Navigating the administrative landscape in</w:t>
      </w:r>
      <w:r>
        <w:t xml:space="preserve"> </w:t>
      </w:r>
      <w:r>
        <w:rPr>
          <w:bCs/>
          <w:b/>
        </w:rPr>
        <w:t xml:space="preserve">Belgium BrusselsEducation Administrator</w:t>
      </w:r>
    </w:p>
    <w:p>
      <w:pPr>
        <w:pStyle w:val="BodyText"/>
      </w:pPr>
      <w:r>
        <w:t xml:space="preserve">Another challenge was balancing traditional administrative methods with modern digital expectations. Many older staff members were resistant to new software implementations. To address this, I organized small training workshops for colleagues, demonstrating the time-saving benefits of the new systems. This initiative not only improved overall office productivity but also fostered a culture of continuous learning within the administration team.</w:t>
      </w:r>
    </w:p>
    <w:bookmarkEnd w:id="25"/>
    <w:bookmarkStart w:id="26" w:name="Xf5e3a5082dafe2004f71e134758d77d9004bd54"/>
    <w:p>
      <w:pPr>
        <w:pStyle w:val="Heading2"/>
      </w:pPr>
      <w:r>
        <w:t xml:space="preserve">5. Skills Acquired and Professional Development</w:t>
      </w:r>
    </w:p>
    <w:p>
      <w:pPr>
        <w:pStyle w:val="FirstParagraph"/>
      </w:pPr>
      <w:r>
        <w:t xml:space="preserve">This internship has been instrumental in developing both hard and soft skills relevant to educational leadership. On a technical level, I gained proficiency in database management, digital record-keeping, and regulatory compliance software specific to the Belgian context. I also improved my project management skills by assisting in the coordination of large-scale school events.</w:t>
      </w:r>
    </w:p>
    <w:p>
      <w:pPr>
        <w:pStyle w:val="BodyText"/>
      </w:pPr>
      <w:r>
        <w:t xml:space="preserve">On a softer skill level, my intercultural communication abilities have been significantly enhanced. Working in</w:t>
      </w:r>
      <w:r>
        <w:t xml:space="preserve"> </w:t>
      </w:r>
      <w:r>
        <w:rPr>
          <w:bCs/>
          <w:b/>
        </w:rPr>
        <w:t xml:space="preserve">Belgium BrusselsEducation Administrator</w:t>
      </w:r>
    </w:p>
    <w:bookmarkEnd w:id="26"/>
    <w:bookmarkStart w:id="27" w:name="Xdd5fc92388eabac65056a8dfa951ebcb932de90"/>
    <w:p>
      <w:pPr>
        <w:pStyle w:val="Heading2"/>
      </w:pPr>
      <w:r>
        <w:t xml:space="preserve">6. Analysis of the Educational Landscape in Belgium Brussels</w:t>
      </w:r>
    </w:p>
    <w:p>
      <w:pPr>
        <w:pStyle w:val="FirstParagraph"/>
      </w:pPr>
      <w:r>
        <w:t xml:space="preserve">The educational system in</w:t>
      </w:r>
      <w:r>
        <w:t xml:space="preserve"> </w:t>
      </w:r>
      <w:r>
        <w:rPr>
          <w:bCs/>
          <w:b/>
        </w:rPr>
        <w:t xml:space="preserve">Belgium BrusselsEducation Administrator</w:t>
      </w:r>
    </w:p>
    <w:p>
      <w:pPr>
        <w:pStyle w:val="BodyText"/>
      </w:pPr>
      <w:r>
        <w:t xml:space="preserve">The international nature of</w:t>
      </w:r>
      <w:r>
        <w:t xml:space="preserve"> </w:t>
      </w:r>
      <w:r>
        <w:rPr>
          <w:bCs/>
          <w:b/>
        </w:rPr>
        <w:t xml:space="preserve">Belgium Brussels</w:t>
      </w:r>
    </w:p>
    <w:bookmarkEnd w:id="27"/>
    <w:bookmarkStart w:id="28" w:name="conclusion-and-future-outlook"/>
    <w:p>
      <w:pPr>
        <w:pStyle w:val="Heading2"/>
      </w:pPr>
      <w:r>
        <w:t xml:space="preserve">7. Conclusion and Future Outlook</w:t>
      </w:r>
    </w:p>
    <w:p>
      <w:pPr>
        <w:pStyle w:val="FirstParagraph"/>
      </w:pPr>
      <w:r>
        <w:t xml:space="preserve">In conclusion, my internship as an</w:t>
      </w:r>
      <w:r>
        <w:t xml:space="preserve"> </w:t>
      </w:r>
      <w:r>
        <w:rPr>
          <w:bCs/>
          <w:b/>
        </w:rPr>
        <w:t xml:space="preserve">Education AdministratorBelgium BrusselsBelgium Brussels</w:t>
      </w:r>
    </w:p>
    <w:p>
      <w:pPr>
        <w:pStyle w:val="BodyText"/>
      </w:pPr>
      <w:r>
        <w:t xml:space="preserve">The challenges I faced, from navigating linguistic barriers to implementing digital solutions, have prepared me for a career in educational leadership. I am confident that the experience gained will enable me to contribute effectively to any educational institution that values efficient administration and inclusive policies. Moving forward, I intend to continue specializing in cross-border educational management, leveraging the specific insights gained during this internship in</w:t>
      </w:r>
      <w:r>
        <w:t xml:space="preserve"> </w:t>
      </w:r>
      <w:r>
        <w:rPr>
          <w:bCs/>
          <w:b/>
        </w:rPr>
        <w:t xml:space="preserve">Belgium Brussels</w:t>
      </w:r>
    </w:p>
    <w:p>
      <w:pPr>
        <w:pStyle w:val="BodyText"/>
      </w:pPr>
      <w:r>
        <w:t xml:space="preserve">This report affirms that the role of the</w:t>
      </w:r>
      <w:r>
        <w:t xml:space="preserve"> </w:t>
      </w:r>
      <w:r>
        <w:rPr>
          <w:bCs/>
          <w:b/>
        </w:rPr>
        <w:t xml:space="preserve">Education AdministratorBelgium Brussels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Belgium Brussels</dc:title>
  <dc:creator/>
  <dc:language>en</dc:language>
  <cp:keywords/>
  <dcterms:created xsi:type="dcterms:W3CDTF">2026-07-29T13:20:10Z</dcterms:created>
  <dcterms:modified xsi:type="dcterms:W3CDTF">2026-07-29T13:20:10Z</dcterms:modified>
</cp:coreProperties>
</file>

<file path=docProps/custom.xml><?xml version="1.0" encoding="utf-8"?>
<Properties xmlns="http://schemas.openxmlformats.org/officeDocument/2006/custom-properties" xmlns:vt="http://schemas.openxmlformats.org/officeDocument/2006/docPropsVTypes"/>
</file>