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p>
    <w:p>
      <w:pPr>
        <w:pStyle w:val="BodyText"/>
      </w:pPr>
      <w:r>
        <w:t xml:space="preserve">Name:</w:t>
      </w:r>
    </w:p>
    <w:p>
      <w:pPr>
        <w:pStyle w:val="BodyText"/>
      </w:pPr>
      <w:r>
        <w:t xml:space="preserve">Institution:</w:t>
      </w:r>
      <w:r>
        <w:t xml:space="preserve"> </w:t>
      </w:r>
      <w:r>
        <w:t xml:space="preserve">**Duration: June 1st – August 31st, Year</w:t>
      </w:r>
    </w:p>
    <w:bookmarkEnd w:id="20"/>
    <w:bookmarkStart w:id="21" w:name="Xfbebf83f4c55438273954706f5236c3a438c93a"/>
    <w:p>
      <w:pPr>
        <w:pStyle w:val="Heading2"/>
      </w:pPr>
      <w:r>
        <w:t xml:space="preserve">Introduction to the Role of an Education Administrator in Germany Frankfurt</w:t>
      </w:r>
    </w:p>
    <w:p>
      <w:pPr>
        <w:pStyle w:val="FirstParagraph"/>
      </w:pPr>
      <w:r>
        <w:t xml:space="preserve">The contemporary educational landscape is increasingly complex, requiring robust administrative frameworks to ensure that institutions run efficiently and effectively. This report details my experiences and insights gained during a comprehensive internship as an Education Administrator within the dynamic academic environment of Germany Frankfurt. Located in one of Europe’s most vibrant economic hubs, Germany Frankfurt serves as a critical node for international education, cultural exchange, and administrative innovation. The city's diverse population and high standard for educational excellence provided a unique backdrop for this professional development journey.</w:t>
      </w:r>
      <w:r>
        <w:t xml:space="preserve"> </w:t>
      </w:r>
      <w:r>
        <w:t xml:space="preserve">As an Education Administrator in this region, the primary objective was to bridge the gap between pedagogical goals and operational realities. The role demanded not only an understanding of educational theory but also a keen grasp of local regulations, digital integration strategies, and stakeholder management. Germany Frankfurt is known for its rigorous academic standards and multicultural student body, making the administrator's role pivotal in fostering an inclusive and efficient learning environment. This report outlines the specific tasks undertaken, challenges encountered, skills acquired, and the broader implications of these experiences for future administrative practices in educational sectors.</w:t>
      </w:r>
    </w:p>
    <w:bookmarkEnd w:id="21"/>
    <w:bookmarkStart w:id="25" w:name="X904053d59ac76d245f4e5bd04f2db2f91b43096"/>
    <w:p>
      <w:pPr>
        <w:pStyle w:val="Heading2"/>
      </w:pPr>
      <w:r>
        <w:t xml:space="preserve">Core Responsibilities and Daily Operations</w:t>
      </w:r>
    </w:p>
    <w:p>
      <w:pPr>
        <w:pStyle w:val="FirstParagraph"/>
      </w:pPr>
      <w:r>
        <w:t xml:space="preserve">The internship period was structured to provide a holistic view of administrative functions within a large educational institution in Germany Frankfurt. My responsibilities were multifaceted, ranging from data management to policy implementation and community engagement.</w:t>
      </w:r>
    </w:p>
    <w:bookmarkStart w:id="22" w:name="Xe291e43dab41cede3e824f38b352e30deb154ad"/>
    <w:p>
      <w:pPr>
        <w:pStyle w:val="Heading3"/>
      </w:pPr>
      <w:r>
        <w:t xml:space="preserve">Data Management and Student Information Systems</w:t>
      </w:r>
    </w:p>
    <w:p>
      <w:pPr>
        <w:pStyle w:val="FirstParagraph"/>
      </w:pPr>
      <w:r>
        <w:t xml:space="preserve">A significant portion of the internship involved managing student records using advanced Learning Management Systems (LMS). In Germany Frankfurt, data privacy is governed by strict EU regulations, specifically the General Data Protection Regulation (GDPR). Consequently, a large part of my training focused on secure data handling. I was responsible for updating enrollment statistics, tracking attendance metrics, and generating reports that aided in resource allocation. This task required meticulous attention to detail and a deep understanding of digital security protocols to protect sensitive student information.</w:t>
      </w:r>
    </w:p>
    <w:bookmarkEnd w:id="22"/>
    <w:bookmarkStart w:id="23" w:name="scheduling-and-resource-allocation"/>
    <w:p>
      <w:pPr>
        <w:pStyle w:val="Heading3"/>
      </w:pPr>
      <w:r>
        <w:t xml:space="preserve">Scheduling and Resource Allocation</w:t>
      </w:r>
    </w:p>
    <w:p>
      <w:pPr>
        <w:pStyle w:val="FirstParagraph"/>
      </w:pPr>
      <w:r>
        <w:t xml:space="preserve">Effective scheduling is the backbone of any educational institution. I assisted in coordinating timetables for over 50 faculty members across various departments in Germany Frankfurt. This process required balancing faculty preferences, room availability, and student course selections to minimize conflicts. Furthermore, I was involved in the allocation of physical resources, such as laboratory equipment and library materials. By analyzing usage patterns from previous semesters, I helped optimize resource distribution to prevent shortages during peak academic periods.</w:t>
      </w:r>
    </w:p>
    <w:bookmarkEnd w:id="23"/>
    <w:bookmarkStart w:id="24" w:name="stakeholder-communication"/>
    <w:p>
      <w:pPr>
        <w:pStyle w:val="Heading3"/>
      </w:pPr>
      <w:r>
        <w:t xml:space="preserve">Stakeholder Communication</w:t>
      </w:r>
    </w:p>
    <w:p>
      <w:pPr>
        <w:pStyle w:val="FirstParagraph"/>
      </w:pPr>
      <w:r>
        <w:t xml:space="preserve">An Education Administrator serves as the communication hub between students, parents, faculty, and external partners. In this role, I drafted official correspondence regarding academic policies and event announcements. Given the international nature of many institutions in Germany Frankfurt effective communication was crucial. I learned to adapt my tone and language to suit diverse audiences, ensuring clarity and empathy in all interactions. This included addressing inquiries from non-native German speakers, thereby promoting inclusivity within the administrative framework.</w:t>
      </w:r>
    </w:p>
    <w:bookmarkEnd w:id="24"/>
    <w:bookmarkEnd w:id="25"/>
    <w:bookmarkStart w:id="26" w:name="challenges-faced-and-strategic-solutions"/>
    <w:p>
      <w:pPr>
        <w:pStyle w:val="Heading2"/>
      </w:pPr>
      <w:r>
        <w:t xml:space="preserve">Challenges Faced and Strategic Solutions</w:t>
      </w:r>
    </w:p>
    <w:p>
      <w:pPr>
        <w:pStyle w:val="FirstParagraph"/>
      </w:pPr>
      <w:r>
        <w:t xml:space="preserve">Navigating the administrative waters of an educational institution in Germany Frankfurt presented several distinct challenges. One of the primary hurdles was adapting to the bureaucratic pace inherent in many European academic systems. Decision-making processes often involved multiple layers of approval, which could slow down urgent operational matters. To mitigate this, I developed a proactive planning strategy, initiating requests well in advance and maintaining clear documentation trails to expedite approvals.</w:t>
      </w:r>
      <w:r>
        <w:t xml:space="preserve"> </w:t>
      </w:r>
      <w:r>
        <w:t xml:space="preserve">Another significant challenge was the integration of technology into traditional administrative workflows. While the institution in Germany Frankfurt was forward-thinking, there were resistance points among older staff members regarding new digital tools. I addressed this by organizing informal workshops and creating user-friendly guides that highlighted the benefits of digital efficiency. This approach not only facilitated smoother transitions but also fostered a culture of continuous learning and technological adaptation within the team.</w:t>
      </w:r>
    </w:p>
    <w:bookmarkEnd w:id="26"/>
    <w:bookmarkStart w:id="27" w:name="X0b687b916f11bab10cb5881ef2417c23ecffbd1"/>
    <w:p>
      <w:pPr>
        <w:pStyle w:val="Heading2"/>
      </w:pPr>
      <w:r>
        <w:t xml:space="preserve">Skill Acquisition and Professional Growth</w:t>
      </w:r>
    </w:p>
    <w:p>
      <w:pPr>
        <w:pStyle w:val="FirstParagraph"/>
      </w:pPr>
      <w:r>
        <w:t xml:space="preserve">The internship provided a fertile ground for developing both hard and soft skills essential for an Education Administrator. On the technical side, I enhanced my proficiency in database management software, data analytics tools, and project management applications. These tools were instrumental in streamlining administrative processes and providing actionable insights into institutional performance.</w:t>
      </w:r>
      <w:r>
        <w:t xml:space="preserve"> </w:t>
      </w:r>
      <w:r>
        <w:t xml:space="preserve">Equally important was the development of interpersonal skills. Working in Germany Frankfurt’s multicultural environment sharpened my cross-cultural communication abilities and conflict resolution techniques. I learned to navigate diverse cultural expectations regarding hierarchy, feedback, and collaboration. Additionally, the internship strengthened my problem-solving capabilities, particularly in scenarios requiring quick thinking under pressure, such as resolving scheduling conflicts or addressing immediate student concerns during exam periods.</w:t>
      </w:r>
    </w:p>
    <w:bookmarkEnd w:id="27"/>
    <w:bookmarkStart w:id="28" w:name="Xe8218367e1dcbc2101645359352b2d735e70c58"/>
    <w:p>
      <w:pPr>
        <w:pStyle w:val="Heading2"/>
      </w:pPr>
      <w:r>
        <w:t xml:space="preserve">Reflection on the Educational Ecosystem in Germany Frankfurt</w:t>
      </w:r>
    </w:p>
    <w:p>
      <w:pPr>
        <w:pStyle w:val="FirstParagraph"/>
      </w:pPr>
      <w:r>
        <w:t xml:space="preserve">Observing the educational ecosystem in Germany Frankfurt from an administrative perspective offered profound insights into the intersection of policy and practice. The region places a high value on precision, reliability, and continuous improvement. These values were reflected in every aspect of administration, from financial auditing to curriculum oversight. Moreover, the emphasis on sustainability and social responsibility influenced administrative decisions significantly. For instance, initiatives to reduce paper usage through digital documentation were not only cost-effective but also aligned with broader environmental goals prevalent in Germany Frankfurt.</w:t>
      </w:r>
      <w:r>
        <w:t xml:space="preserve"> </w:t>
      </w:r>
      <w:r>
        <w:t xml:space="preserve">The diversity of the student population also highlighted the importance of inclusive policies. Administrators in this region are increasingly tasked with creating frameworks that support students from varied socioeconomic and cultural backgrounds. This includes providing language support services, mental health resources, and career guidance tailored to global markets. Understanding these nuances is crucial for any administrator aiming to foster an equitable educational environment.</w:t>
      </w:r>
    </w:p>
    <w:bookmarkEnd w:id="28"/>
    <w:bookmarkStart w:id="29" w:name="conclusion"/>
    <w:p>
      <w:pPr>
        <w:pStyle w:val="Heading2"/>
      </w:pPr>
      <w:r>
        <w:t xml:space="preserve">Conclusion</w:t>
      </w:r>
    </w:p>
    <w:p>
      <w:pPr>
        <w:pStyle w:val="FirstParagraph"/>
      </w:pPr>
      <w:r>
        <w:t xml:space="preserve">In conclusion, my internship as an Education Administrator in Germany Frankfurt was a transformative experience that bridged theoretical knowledge with practical application. The role required a blend of technical expertise, interpersonal acumen, and strategic foresight. By engaging deeply with the administrative processes in this dynamic German city, I gained a comprehensive understanding of the complexities involved in managing educational institutions today.</w:t>
      </w:r>
      <w:r>
        <w:t xml:space="preserve"> </w:t>
      </w:r>
      <w:r>
        <w:t xml:space="preserve">The challenges faced were opportunities for growth, leading to enhanced competencies in data management, communication, and adaptability. The insights gained regarding the specific regulatory and cultural context of Germany Frankfurt will undoubtedly inform my future professional endeavors. As education continues to evolve globally, the lessons learned during this internship underscore the importance of agile administration that prioritizes both operational efficiency and human-centric values. This report serves as a testament to the rigorous standards expected in German educational administration and highlights the vital role administrators play in shaping successful learning environments.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2026-07-29T19:33:32Z</dcterms:created>
  <dcterms:modified xsi:type="dcterms:W3CDTF">2026-07-29T19:33:32Z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