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Title:</w:t>
      </w:r>
      <w:r>
        <w:t xml:space="preserve">An In-Depth Analysis of Educational Administration in the Modern Era</w:t>
      </w:r>
      <w:r>
        <w:br/>
      </w:r>
    </w:p>
    <w:p>
      <w:pPr>
        <w:pStyle w:val="BodyText"/>
      </w:pPr>
      <w:r>
        <w:t xml:space="preserve">Role: Education Administrator&lt; br /&gt;</w:t>
      </w:r>
    </w:p>
    <w:p>
      <w:pPr>
        <w:pStyle w:val="BodyText"/>
      </w:pPr>
      <w:r>
        <w:t xml:space="preserve">Location : Germany Munich &lt; br /&gt;</w:t>
      </w:r>
    </w:p>
    <w:p>
      <w:pPr>
        <w:pStyle w:val="BodyText"/>
      </w:pPr>
      <w:r>
        <w:t xml:space="preserve">Date : October 26 , 2023</w:t>
      </w:r>
    </w:p>
    <w:bookmarkEnd w:id="20"/>
    <w:bookmarkStart w:id="21" w:name="X6435de65fd28f4a33822c5b3229699e231d02bb"/>
    <w:p>
      <w:pPr>
        <w:pStyle w:val="Heading2"/>
      </w:pPr>
      <w:r>
        <w:t xml:space="preserve">1. Introduction and Contextual Framework: The Role of an Education Administrator in Germany Munich</w:t>
      </w:r>
    </w:p>
    <w:p>
      <w:pPr>
        <w:pStyle w:val="FirstParagraph"/>
      </w:pPr>
      <w:r>
        <w:t xml:space="preserve">The objective of this internship report is to document the experiences, responsibilities, and learning outcomes acquired during a comprehensive internship period focused on educational administration. This report specifically targets the unique administrative landscape found within</w:t>
      </w:r>
      <w:r>
        <w:t xml:space="preserve"> </w:t>
      </w:r>
      <w:r>
        <w:rPr>
          <w:bCs/>
          <w:b/>
        </w:rPr>
        <w:t xml:space="preserve">Germany Munich</w:t>
      </w:r>
      <w:r>
        <w:t xml:space="preserve">, a city renowned for its high standards in public education and its robust integration of technological innovation into school management. As an</w:t>
      </w:r>
      <w:r>
        <w:t xml:space="preserve"> </w:t>
      </w:r>
      <w:r>
        <w:rPr>
          <w:bCs/>
          <w:b/>
        </w:rPr>
        <w:t xml:space="preserve">Education Administrator</w:t>
      </w:r>
      <w:r>
        <w:t xml:space="preserve">, my primary role was to bridge the gap between pedagogical goals and operational efficiency, ensuring that educational institutions not only meet but exceed regulatory requirements while fostering an inclusive learning environment.</w:t>
      </w:r>
    </w:p>
    <w:p>
      <w:pPr>
        <w:pStyle w:val="BodyText"/>
      </w:pPr>
      <w:r>
        <w:rPr>
          <w:bCs/>
          <w:b/>
        </w:rPr>
        <w:t xml:space="preserve">Germany Munich</w:t>
      </w:r>
      <w:r>
        <w:t xml:space="preserve"> </w:t>
      </w:r>
      <w:r>
        <w:t xml:space="preserve">presents a distinct context for administrative professionals. Unlike other regions, the Bavarian education system (which governs Munich) places a heavy emphasis on structured bureaucracy combined with modern digitalization initiatives such as "Digitale Schule Bayern." As an</w:t>
      </w:r>
      <w:r>
        <w:t xml:space="preserve"> </w:t>
      </w:r>
      <w:r>
        <w:rPr>
          <w:bCs/>
          <w:b/>
        </w:rPr>
        <w:t xml:space="preserve">Education Administrator</w:t>
      </w:r>
      <w:r>
        <w:t xml:space="preserve">, understanding these local nuances is critical. The internship was designed to provide insight into how administrative frameworks in</w:t>
      </w:r>
      <w:r>
        <w:t xml:space="preserve"> </w:t>
      </w:r>
      <w:r>
        <w:rPr>
          <w:bCs/>
          <w:b/>
        </w:rPr>
        <w:t xml:space="preserve">Germany Munich</w:t>
      </w:r>
      <w:r>
        <w:t xml:space="preserve"> </w:t>
      </w:r>
      <w:r>
        <w:t xml:space="preserve">adapt to increasing diversity, refugee integration needs, and the push for sustainable school management practices.</w:t>
      </w:r>
    </w:p>
    <w:bookmarkEnd w:id="21"/>
    <w:bookmarkStart w:id="25" w:name="X09ea46d5628a55cd7e89c6e22413a726906a42c"/>
    <w:p>
      <w:pPr>
        <w:pStyle w:val="Heading2"/>
      </w:pPr>
      <w:r>
        <w:t xml:space="preserve">2. Key Responsibilities and Daily Operations of an Education Administrator</w:t>
      </w:r>
    </w:p>
    <w:p>
      <w:pPr>
        <w:pStyle w:val="FirstParagraph"/>
      </w:pPr>
      <w:r>
        <w:t xml:space="preserve">The core duties of my role as an</w:t>
      </w:r>
      <w:r>
        <w:t xml:space="preserve"> </w:t>
      </w:r>
      <w:r>
        <w:rPr>
          <w:bCs/>
          <w:b/>
        </w:rPr>
        <w:t xml:space="preserve">Education Administrator</w:t>
      </w:r>
      <w:r>
        <w:t xml:space="preserve"> </w:t>
      </w:r>
      <w:r>
        <w:t xml:space="preserve">were multifaceted, reflecting the complexity of managing educational institutions in a metropolitan hub like</w:t>
      </w:r>
    </w:p>
    <w:p>
      <w:pPr>
        <w:pStyle w:val="BodyText"/>
      </w:pPr>
      <w:r>
        <w:t xml:space="preserve">Germany Munich . These responsibilities can be categorized into three main areas: personnel management, operational compliance, and stakeholder communication.</w:t>
      </w:r>
    </w:p>
    <w:bookmarkStart w:id="22" w:name="X04c9527979439f6a568dbdac9e0ea7b3dfe919a"/>
    <w:p>
      <w:pPr>
        <w:pStyle w:val="Heading3"/>
      </w:pPr>
      <w:r>
        <w:t xml:space="preserve">2.1 Personnel Management and Staff Coordination</w:t>
      </w:r>
    </w:p>
    <w:p>
      <w:pPr>
        <w:pStyle w:val="FirstParagraph"/>
      </w:pPr>
      <w:r>
        <w:t xml:space="preserve">A significant portion of time as an</w:t>
      </w:r>
      <w:r>
        <w:t xml:space="preserve"> </w:t>
      </w:r>
      <w:r>
        <w:rPr>
          <w:bCs/>
          <w:b/>
        </w:rPr>
        <w:t xml:space="preserve">Education Administrator</w:t>
      </w:r>
      <w:r>
        <w:t xml:space="preserve"> </w:t>
      </w:r>
      <w:r>
        <w:t xml:space="preserve">was dedicated to coordinating with teaching staff, support personnel, and external partners. In the context of schools in Munich, this involved managing complex schedules that account for both traditional instructional hours and extracurricular programs mandated by the Bavarian State Ministry of Education and Culture. I assisted in organizing professional development workshops, ensuring that teachers were up-to-date with the latest pedagogical strategies required by current educational reforms in</w:t>
      </w:r>
    </w:p>
    <w:p>
      <w:pPr>
        <w:pStyle w:val="BodyText"/>
      </w:pPr>
      <w:r>
        <w:t xml:space="preserve">Germany Munich .</w:t>
      </w:r>
    </w:p>
    <w:bookmarkEnd w:id="22"/>
    <w:bookmarkStart w:id="23" w:name="X56edecd6669c2476763f60f9fc5ba5c3c2655b5"/>
    <w:p>
      <w:pPr>
        <w:pStyle w:val="Heading3"/>
      </w:pPr>
      <w:r>
        <w:t xml:space="preserve">2.2 Operational Compliance and Regulatory Adherence</w:t>
      </w:r>
    </w:p>
    <w:p>
      <w:pPr>
        <w:pStyle w:val="FirstParagraph"/>
      </w:pPr>
      <w:r>
        <w:t xml:space="preserve">Navigating the legal framework of education in Germany is no small feat. As an intern, I supported senior administrators in ensuring that all school operations complied with strict data protection laws (such as GDPR) which are rigorously enforced in</w:t>
      </w:r>
    </w:p>
    <w:p>
      <w:pPr>
        <w:pStyle w:val="BodyText"/>
      </w:pPr>
      <w:r>
        <w:t xml:space="preserve">Germany Munich . This included managing student records, handling sensitive family information, and overseeing the implementation of safety protocols. The role required meticulous attention to detail to avoid legal pitfalls and ensure that the institution remained fully accredited under Bavarian law.</w:t>
      </w:r>
    </w:p>
    <w:bookmarkEnd w:id="23"/>
    <w:bookmarkStart w:id="24" w:name="Xdb38f37cb74774032ffe1b8c57d689a6e267588"/>
    <w:p>
      <w:pPr>
        <w:pStyle w:val="Heading3"/>
      </w:pPr>
      <w:r>
        <w:t xml:space="preserve">2.3 Stakeholder Communication and Community Engagement</w:t>
      </w:r>
    </w:p>
    <w:p>
      <w:pPr>
        <w:pStyle w:val="FirstParagraph"/>
      </w:pPr>
      <w:r>
        <w:t xml:space="preserve">An effective</w:t>
      </w:r>
      <w:r>
        <w:t xml:space="preserve"> </w:t>
      </w:r>
      <w:r>
        <w:rPr>
          <w:bCs/>
          <w:b/>
        </w:rPr>
        <w:t xml:space="preserve">Education Administrator</w:t>
      </w:r>
      <w:r>
        <w:t xml:space="preserve"> </w:t>
      </w:r>
      <w:r>
        <w:t xml:space="preserve">must act as a liaison between parents, teachers, students, and local government bodies. In Munich, where community involvement in school affairs is high, I facilitated regular town-hall style meetings to discuss budget allocations and curriculum changes. This aspect of the internship highlighted the importance of transparent communication in maintaining public trust within the</w:t>
      </w:r>
    </w:p>
    <w:p>
      <w:pPr>
        <w:pStyle w:val="BodyText"/>
      </w:pPr>
      <w:r>
        <w:t xml:space="preserve">Germany Munich educational network.</w:t>
      </w:r>
    </w:p>
    <w:bookmarkEnd w:id="24"/>
    <w:bookmarkEnd w:id="25"/>
    <w:bookmarkStart w:id="26" w:name="X2df8f9721dd3fb74a4d93f2ad979016293f4da7"/>
    <w:p>
      <w:pPr>
        <w:pStyle w:val="Heading2"/>
      </w:pPr>
      <w:r>
        <w:t xml:space="preserve">3. Challenges Faced and Solutions Implemented</w:t>
      </w:r>
    </w:p>
    <w:p>
      <w:pPr>
        <w:pStyle w:val="FirstParagraph"/>
      </w:pPr>
      <w:r>
        <w:t xml:space="preserve">The internship was not without its challenges. One of the primary difficulties encountered as an aspiring</w:t>
      </w:r>
    </w:p>
    <w:p>
      <w:pPr>
        <w:pStyle w:val="BodyText"/>
      </w:pPr>
      <w:r>
        <w:t xml:space="preserve">Educator Administrator was adapting to the highly structured and formal communication style prevalent in German administrative culture, particularly in Munich. Initial attempts at informal collaboration were sometimes met with resistance due to established hierarchies.</w:t>
      </w:r>
    </w:p>
    <w:p>
      <w:pPr>
        <w:pStyle w:val="BodyText"/>
      </w:pPr>
      <w:r>
        <w:t xml:space="preserve">To overcome this, I adopted a more protocol-driven approach while simultaneously seeking mentorship from senior administrators who specialized in cross-cultural management. This learning curve was essential for understanding the nuances of working as an</w:t>
      </w:r>
    </w:p>
    <w:p>
      <w:pPr>
        <w:pStyle w:val="BodyText"/>
      </w:pPr>
      <w:r>
        <w:t xml:space="preserve">Educator Administrator in a country that values precision and formality.</w:t>
      </w:r>
    </w:p>
    <w:p>
      <w:pPr>
        <w:pStyle w:val="BodyText"/>
      </w:pPr>
      <w:r>
        <w:t xml:space="preserve">Another significant challenge was the integration of digital tools into legacy systems. The transition to fully digital administrative workflows across schools in</w:t>
      </w:r>
      <w:r>
        <w:t xml:space="preserve"> </w:t>
      </w:r>
      <w:r>
        <w:rPr>
          <w:bCs/>
          <w:b/>
        </w:rPr>
        <w:t xml:space="preserve">Germany Munich</w:t>
      </w:r>
      <w:r>
        <w:t xml:space="preserve">&lt; strong/&gt; required extensive training for non-technical staff. I contributed to creating user-friendly guides and holding hands-on workshops, which improved overall adoption rates of new software platforms.</w:t>
      </w:r>
    </w:p>
    <w:bookmarkEnd w:id="26"/>
    <w:bookmarkStart w:id="30" w:name="X18f07b6879659641d42567de747e7f09dd44dc3"/>
    <w:p>
      <w:pPr>
        <w:pStyle w:val="Heading2"/>
      </w:pPr>
      <w:r>
        <w:t xml:space="preserve">4. Learning Outcomes and Professional Development</w:t>
      </w:r>
    </w:p>
    <w:p>
      <w:pPr>
        <w:pStyle w:val="FirstParagraph"/>
      </w:pPr>
      <w:r>
        <w:t xml:space="preserve">This internship provided invaluable insights into the strategic dimensions of educational leadership. As an</w:t>
      </w:r>
    </w:p>
    <w:p>
      <w:pPr>
        <w:pStyle w:val="BodyText"/>
      </w:pPr>
      <w:r>
        <w:t xml:space="preserve">Educator Administrator , I developed a deeper understanding of resource allocation, budget forecasting, and policy implementation specific to the Bavarian context.</w:t>
      </w:r>
    </w:p>
    <w:bookmarkStart w:id="27" w:name="strategic-planning-skills"/>
    <w:p>
      <w:pPr>
        <w:pStyle w:val="Heading3"/>
      </w:pPr>
      <w:r>
        <w:t xml:space="preserve">4.1 Strategic Planning Skills</w:t>
      </w:r>
    </w:p>
    <w:p>
      <w:pPr>
        <w:pStyle w:val="FirstParagraph"/>
      </w:pPr>
      <w:r>
        <w:t xml:space="preserve">I learned how to align short-term operational goals with long-term strategic visions for schools in Munich. This involved analyzing demographic trends in</w:t>
      </w:r>
      <w:r>
        <w:t xml:space="preserve"> </w:t>
      </w:r>
      <w:r>
        <w:rPr>
          <w:bCs/>
          <w:b/>
        </w:rPr>
        <w:t xml:space="preserve">Germany Munich</w:t>
      </w:r>
      <w:r>
        <w:t xml:space="preserve">&lt; strong/&gt; and predicting future enrollment patterns to adjust staffing and resource needs accordingly.</w:t>
      </w:r>
    </w:p>
    <w:bookmarkEnd w:id="27"/>
    <w:bookmarkStart w:id="28" w:name="cultural-competence"/>
    <w:p>
      <w:pPr>
        <w:pStyle w:val="Heading3"/>
      </w:pPr>
      <w:r>
        <w:t xml:space="preserve">4.2 Cultural Competence</w:t>
      </w:r>
    </w:p>
    <w:p>
      <w:pPr>
        <w:pStyle w:val="FirstParagraph"/>
      </w:pPr>
      <w:r>
        <w:t xml:space="preserve">Educator Administrator .</w:t>
      </w:r>
    </w:p>
    <w:bookmarkEnd w:id="28"/>
    <w:bookmarkStart w:id="29" w:name="crisis-management"/>
    <w:p>
      <w:pPr>
        <w:pStyle w:val="Heading3"/>
      </w:pPr>
      <w:r>
        <w:t xml:space="preserve">4.3 Crisis Management</w:t>
      </w:r>
    </w:p>
    <w:p>
      <w:pPr>
        <w:pStyle w:val="FirstParagraph"/>
      </w:pPr>
      <w:r>
        <w:t xml:space="preserve">The internship also exposed me to crisis management scenarios, such as sudden changes in national education policy or public health emergencies. These experiences taught me the importance of agility and clear communication when leading administrative teams under pressure.</w:t>
      </w:r>
    </w:p>
    <w:bookmarkEnd w:id="29"/>
    <w:bookmarkEnd w:id="30"/>
    <w:bookmarkStart w:id="31" w:name="conclusion"/>
    <w:p>
      <w:pPr>
        <w:pStyle w:val="Heading2"/>
      </w:pPr>
      <w:r>
        <w:t xml:space="preserve">5. Conclusion</w:t>
      </w:r>
    </w:p>
    <w:p>
      <w:pPr>
        <w:pStyle w:val="FirstParagraph"/>
      </w:pPr>
      <w:r>
        <w:t xml:space="preserve">In conclusion, this internship has been instrumental in shaping my professional identity as an aspiring leader in the field of education. The experience gained working as an</w:t>
      </w:r>
    </w:p>
    <w:p>
      <w:pPr>
        <w:pStyle w:val="BodyText"/>
      </w:pPr>
      <w:r>
        <w:t xml:space="preserve">Educator Administrator within the dynamic environment of Munich, Bavaria, has equipped me with practical skills and theoretical knowledge that are directly applicable to international educational leadership roles.</w:t>
      </w:r>
    </w:p>
    <w:p>
      <w:pPr>
        <w:pStyle w:val="BodyText"/>
      </w:pPr>
      <w:r>
        <w:t xml:space="preserve">The specific context of studying administrative practices in</w:t>
      </w:r>
      <w:r>
        <w:t xml:space="preserve"> </w:t>
      </w:r>
      <w:r>
        <w:rPr>
          <w:bCs/>
          <w:b/>
        </w:rPr>
        <w:t xml:space="preserve">Germany Munich</w:t>
      </w:r>
      <w:r>
        <w:t xml:space="preserve">&lt; strong/&gt; offered a unique perspective on how regulatory rigor and innovative pedagogy can coexist. The challenges faced and overcome during this period have strengthened my problem-solving abilities and enhanced my cultural adaptability.</w:t>
      </w:r>
    </w:p>
    <w:p>
      <w:pPr>
        <w:pStyle w:val="BodyText"/>
      </w:pPr>
      <w:r>
        <w:t xml:space="preserve">I am grateful for the opportunity to contribute to the educational community in Munich and look forward to applying these insights in future endeavors. This report serves as a testament to the growth achieved during this transformative internship, highlighting the critical role that effective administration plays in ensuring high-quality education delivery.</w:t>
      </w:r>
    </w:p>
    <w:bookmarkEnd w:id="31"/>
    <w:bookmarkStart w:id="32" w:name="acknowledgements"/>
    <w:p>
      <w:pPr>
        <w:pStyle w:val="Heading2"/>
      </w:pPr>
      <w:r>
        <w:t xml:space="preserve">6. Acknowledgements</w:t>
      </w:r>
    </w:p>
    <w:p>
      <w:pPr>
        <w:pStyle w:val="FirstParagraph"/>
      </w:pPr>
      <w:r>
        <w:t xml:space="preserve">I would like to extend my sincere gratitude to the faculty members and administrative staff at my host institution in Munich for their guidance and support throughout this internship. Their expertise as seasoned professionals provided a solid foundation for my development as an emerging educator administrator.</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dc:title>
  <dc:creator/>
  <dc:language>en</dc:language>
  <cp:keywords/>
  <dcterms:created xsi:type="dcterms:W3CDTF">2026-07-29T10:28:59Z</dcterms:created>
  <dcterms:modified xsi:type="dcterms:W3CDTF">2026-07-29T10:28:59Z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