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p>
    <w:p>
      <w:pPr>
        <w:pStyle w:val="FirstParagraph"/>
      </w:pPr>
      <w:r>
        <w:t xml:space="preserve">```html</w:t>
      </w:r>
    </w:p>
    <w:bookmarkStart w:id="20" w:name="name-jean-baptiste-koné"/>
    <w:p>
      <w:pPr>
        <w:pStyle w:val="Heading3"/>
      </w:pPr>
      <w:r>
        <w:rPr>
          <w:bCs/>
          <w:b/>
        </w:rPr>
        <w:t xml:space="preserve">Name:</w:t>
      </w:r>
      <w:r>
        <w:t xml:space="preserve"> </w:t>
      </w:r>
      <w:r>
        <w:t xml:space="preserve">Jean-Baptiste Koné</w:t>
      </w:r>
    </w:p>
    <w:bookmarkEnd w:id="20"/>
    <w:bookmarkStart w:id="21" w:name="X6ae9b8ca54c81b4ed9cc70495f9de01437ee6ee"/>
    <w:p>
      <w:pPr>
        <w:pStyle w:val="Heading3"/>
      </w:pPr>
      <w:r>
        <w:rPr>
          <w:bCs/>
          <w:b/>
        </w:rPr>
        <w:t xml:space="preserve">Date of Internship:</w:t>
      </w:r>
      <w:r>
        <w:t xml:space="preserve"> </w:t>
      </w:r>
      <w:r>
        <w:t xml:space="preserve">September 2023 – January 2024</w:t>
      </w:r>
    </w:p>
    <w:bookmarkEnd w:id="21"/>
    <w:bookmarkStart w:id="22" w:name="X273f9659b0252a775e2692ba455cb5a1896c6ed"/>
    <w:p>
      <w:pPr>
        <w:pStyle w:val="Heading3"/>
      </w:pPr>
      <w:r>
        <w:rPr>
          <w:bCs/>
          <w:b/>
        </w:rPr>
        <w:t xml:space="preserve">Institution:</w:t>
      </w:r>
      <w:r>
        <w:t xml:space="preserve"> </w:t>
      </w:r>
      <w:r>
        <w:t xml:space="preserve">Lycée Classique d’Abidjan (LCA), Cocody, Abidjan</w:t>
      </w:r>
    </w:p>
    <w:bookmarkEnd w:id="22"/>
    <w:bookmarkStart w:id="23" w:name="X3fc86b136cd482d12fa9e2a5c7614aab101a5e2"/>
    <w:p>
      <w:pPr>
        <w:pStyle w:val="Heading3"/>
      </w:pPr>
      <w:r>
        <w:rPr>
          <w:bCs/>
          <w:b/>
        </w:rPr>
        <w:t xml:space="preserve">Mentor:</w:t>
      </w:r>
      <w:r>
        <w:t xml:space="preserve"> </w:t>
      </w:r>
      <w:r>
        <w:t xml:space="preserve">Mme. Awa Diallo, Director of Academic Operations</w:t>
      </w:r>
    </w:p>
    <w:bookmarkEnd w:id="23"/>
    <w:bookmarkStart w:id="34" w:name="X68b162ea7a1d5f4486e6bc9143f8f025374a2df"/>
    <w:p>
      <w:pPr>
        <w:pStyle w:val="Heading1"/>
      </w:pPr>
      <w:r>
        <w:t xml:space="preserve">Ivory Coast Abidjan: Internship Report on the Role of an Education Administrator</w:t>
      </w:r>
    </w:p>
    <w:p>
      <w:pPr>
        <w:pStyle w:val="FirstParagraph"/>
      </w:pPr>
      <w:r>
        <w:rPr>
          <w:iCs/>
          <w:i/>
        </w:rPr>
        <w:t xml:space="preserve">This document outlines the comprehensive experience gained during a six-month internship focused on Educational Administration within the dynamic academic landscape of Ivory Coast, specifically in its economic capital, Abidjan. This report serves as a critical analysis of administrative frameworks, student welfare systems, and operational efficiencies.</w:t>
      </w:r>
    </w:p>
    <w:bookmarkStart w:id="24" w:name="introduction"/>
    <w:p>
      <w:pPr>
        <w:pStyle w:val="Heading2"/>
      </w:pPr>
      <w:r>
        <w:t xml:space="preserve">1. Introduction</w:t>
      </w:r>
    </w:p>
    <w:p>
      <w:pPr>
        <w:pStyle w:val="FirstParagraph"/>
      </w:pPr>
      <w:r>
        <w:t xml:space="preserve">The educational sector in Ivory Coast is undergoing significant modernization and structural reform to meet the growing demands of a young population. As an aspiring professional aiming to master the complexities of school management, I undertook a strategic internship at one of Abidjan’s most prestigious institutions, the Lycée Classique d’Abidjan (LCA). Located in the upscale district of Cocody, LCA represents a microcosm of the broader educational challenges and opportunities present throughout</w:t>
      </w:r>
      <w:r>
        <w:t xml:space="preserve"> </w:t>
      </w:r>
      <w:r>
        <w:rPr>
          <w:bCs/>
          <w:b/>
        </w:rPr>
        <w:t xml:space="preserve">Ivory Coast Abidjan</w:t>
      </w:r>
      <w:r>
        <w:t xml:space="preserve">.</w:t>
      </w:r>
    </w:p>
    <w:p>
      <w:pPr>
        <w:pStyle w:val="BodyText"/>
      </w:pPr>
      <w:r>
        <w:t xml:space="preserve">The primary objective of this internship was to understand the multifaceted role of an</w:t>
      </w:r>
      <w:r>
        <w:t xml:space="preserve"> </w:t>
      </w:r>
      <w:r>
        <w:rPr>
          <w:bCs/>
          <w:b/>
        </w:rPr>
        <w:t xml:space="preserve">Education Administrator</w:t>
      </w:r>
      <w:r>
        <w:t xml:space="preserve">. This position is not merely bureaucratic; it is the central nervous system that connects policy implementation with daily classroom realities. By immersing myself in the administrative workflows of this institution, I aimed to bridge the gap between theoretical educational management and practical application within the West African context.</w:t>
      </w:r>
    </w:p>
    <w:bookmarkEnd w:id="24"/>
    <w:bookmarkStart w:id="25" w:name="objectives-of-the-internship"/>
    <w:p>
      <w:pPr>
        <w:pStyle w:val="Heading2"/>
      </w:pPr>
      <w:r>
        <w:t xml:space="preserve">2. Objectives of the Internship</w:t>
      </w:r>
    </w:p>
    <w:p>
      <w:pPr>
        <w:numPr>
          <w:ilvl w:val="0"/>
          <w:numId w:val="1001"/>
        </w:numPr>
        <w:pStyle w:val="Compact"/>
      </w:pPr>
      <w:r>
        <w:rPr>
          <w:bCs/>
          <w:b/>
        </w:rPr>
        <w:t xml:space="preserve">To analyze administrative structures:</w:t>
      </w:r>
    </w:p>
    <w:p>
      <w:pPr>
        <w:numPr>
          <w:ilvl w:val="0"/>
          <w:numId w:val="1001"/>
        </w:numPr>
        <w:pStyle w:val="Compact"/>
      </w:pPr>
      <w:r>
        <w:rPr>
          <w:bCs/>
          <w:b/>
        </w:rPr>
        <w:t xml:space="preserve">To master student registration and data management:</w:t>
      </w:r>
    </w:p>
    <w:p>
      <w:pPr>
        <w:numPr>
          <w:ilvl w:val="0"/>
          <w:numId w:val="1001"/>
        </w:numPr>
        <w:pStyle w:val="Compact"/>
      </w:pPr>
      <w:r>
        <w:rPr>
          <w:bCs/>
          <w:b/>
        </w:rPr>
        <w:t xml:space="preserve">To observe conflict resolution mechanisms:</w:t>
      </w:r>
    </w:p>
    <w:p>
      <w:pPr>
        <w:numPr>
          <w:ilvl w:val="0"/>
          <w:numId w:val="1001"/>
        </w:numPr>
        <w:pStyle w:val="Compact"/>
      </w:pPr>
      <w:r>
        <w:t xml:space="preserve">To evaluate resource allocation:</w:t>
      </w:r>
    </w:p>
    <w:bookmarkEnd w:id="25"/>
    <w:bookmarkStart w:id="26" w:name="methodology"/>
    <w:p>
      <w:pPr>
        <w:pStyle w:val="Heading2"/>
      </w:pPr>
      <w:r>
        <w:t xml:space="preserve">3. Methodology</w:t>
      </w:r>
    </w:p>
    <w:p>
      <w:pPr>
        <w:pStyle w:val="FirstParagraph"/>
      </w:pPr>
      <w:r>
        <w:t xml:space="preserve">The internship methodology was based on active observation, participatory learning, and semi-structured interviews with senior staff. I rotated through three key departments: the Registrar’s Office, the Finance Department (specifically tuition and fee management), and the Student Affairs Division.</w:t>
      </w:r>
    </w:p>
    <w:p>
      <w:pPr>
        <w:pStyle w:val="BodyText"/>
      </w:pPr>
      <w:r>
        <w:t xml:space="preserve">All activities were conducted under strict supervision to ensure data privacy and adherence to institutional protocols. The environment provided a unique opportunity to witness firsthand how an</w:t>
      </w:r>
      <w:r>
        <w:t xml:space="preserve"> </w:t>
      </w:r>
      <w:r>
        <w:rPr>
          <w:bCs/>
          <w:b/>
        </w:rPr>
        <w:t xml:space="preserve">Education Administrator</w:t>
      </w:r>
      <w:r>
        <w:t xml:space="preserve"> </w:t>
      </w:r>
      <w:r>
        <w:t xml:space="preserve">in</w:t>
      </w:r>
      <w:r>
        <w:t xml:space="preserve"> </w:t>
      </w:r>
      <w:r>
        <w:rPr>
          <w:bCs/>
          <w:b/>
        </w:rPr>
        <w:t xml:space="preserve">Ivory Coast Abidjan</w:t>
      </w:r>
      <w:r>
        <w:t xml:space="preserve"> </w:t>
      </w:r>
      <w:r>
        <w:t xml:space="preserve">must balance French colonial educational legacies with modern administrative technologies.</w:t>
      </w:r>
    </w:p>
    <w:bookmarkEnd w:id="26"/>
    <w:bookmarkStart w:id="30" w:name="key-activities-and-responsibilities"/>
    <w:p>
      <w:pPr>
        <w:pStyle w:val="Heading2"/>
      </w:pPr>
      <w:r>
        <w:t xml:space="preserve">4. Key Activities and Responsibilities</w:t>
      </w:r>
    </w:p>
    <w:bookmarkStart w:id="27" w:name="X1935040ac3bde1c89af3dc054364c48d2c3f8a3"/>
    <w:p>
      <w:pPr>
        <w:pStyle w:val="Heading3"/>
      </w:pPr>
      <w:r>
        <w:t xml:space="preserve">A. Student Registration and Academic Records Management</w:t>
      </w:r>
    </w:p>
    <w:p>
      <w:pPr>
        <w:pStyle w:val="FirstParagraph"/>
      </w:pPr>
      <w:r>
        <w:t xml:space="preserve">A significant portion of an</w:t>
      </w:r>
      <w:r>
        <w:t xml:space="preserve"> </w:t>
      </w:r>
      <w:r>
        <w:rPr>
          <w:bCs/>
          <w:b/>
        </w:rPr>
        <w:t xml:space="preserve">Education Administrator’s</w:t>
      </w:r>
      <w:r>
        <w:t xml:space="preserve"> </w:t>
      </w:r>
      <w:r>
        <w:t xml:space="preserve">time is dedicated to enrollment processes. During the peak registration season in September, I assisted in verifying student transcripts from primary schools (École Primaire). This process required meticulous attention to detail, ensuring that every student’s file met the Ministry of National Education standards. We utilized digital database systems alongside physical files, a hybrid approach common in many institutions across</w:t>
      </w:r>
      <w:r>
        <w:t xml:space="preserve"> </w:t>
      </w:r>
      <w:r>
        <w:rPr>
          <w:bCs/>
          <w:b/>
        </w:rPr>
        <w:t xml:space="preserve">Ivory Coast Abidjan</w:t>
      </w:r>
      <w:r>
        <w:t xml:space="preserve"> </w:t>
      </w:r>
      <w:r>
        <w:t xml:space="preserve">due to intermittent infrastructure challenges.</w:t>
      </w:r>
    </w:p>
    <w:bookmarkEnd w:id="27"/>
    <w:bookmarkStart w:id="28" w:name="X3a848538ee5d554bd319b1a0913e2a5c1eb0bc3"/>
    <w:p>
      <w:pPr>
        <w:pStyle w:val="Heading3"/>
      </w:pPr>
      <w:r>
        <w:t xml:space="preserve">B. Coordination Between Parents and Faculty</w:t>
      </w:r>
    </w:p>
    <w:p>
      <w:pPr>
        <w:pStyle w:val="FirstParagraph"/>
      </w:pPr>
      <w:r>
        <w:t xml:space="preserve">The role involves extensive communication. I facilitated parent-teacher meetings, acting as a liaison between anxious parents and busy teachers. In the cultural context of Abidjan, parental involvement is high but can sometimes be intrusive or demanding. Learning to mediate these interactions diplomatically was a crucial skill I developed as an emerging administrator.</w:t>
      </w:r>
    </w:p>
    <w:bookmarkEnd w:id="28"/>
    <w:bookmarkStart w:id="29" w:name="c.-compliance-with-national-policies"/>
    <w:p>
      <w:pPr>
        <w:pStyle w:val="Heading3"/>
      </w:pPr>
      <w:r>
        <w:t xml:space="preserve">C. Compliance with National Policies</w:t>
      </w:r>
    </w:p>
    <w:p>
      <w:pPr>
        <w:pStyle w:val="FirstParagraph"/>
      </w:pPr>
      <w:r>
        <w:t xml:space="preserve">Ivory Coast has been actively reforming its education sector, including the implementation of the "Projet École du Futur." As part of my duties, I helped audit our administrative compliance with these new national guidelines. This included updating internal regulations to reflect changes in curriculum standards and assessment methods mandated by the state.</w:t>
      </w:r>
    </w:p>
    <w:bookmarkEnd w:id="29"/>
    <w:bookmarkEnd w:id="30"/>
    <w:bookmarkStart w:id="31" w:name="challenges-encountered"/>
    <w:p>
      <w:pPr>
        <w:pStyle w:val="Heading2"/>
      </w:pPr>
      <w:r>
        <w:t xml:space="preserve">5. Challenges Encountered</w:t>
      </w:r>
    </w:p>
    <w:p>
      <w:pPr>
        <w:pStyle w:val="FirstParagraph"/>
      </w:pPr>
      <w:r>
        <w:t xml:space="preserve">Navigating the role of an</w:t>
      </w:r>
      <w:r>
        <w:t xml:space="preserve"> </w:t>
      </w:r>
      <w:r>
        <w:rPr>
          <w:bCs/>
          <w:b/>
        </w:rPr>
        <w:t xml:space="preserve">Education Administrator</w:t>
      </w:r>
      <w:r>
        <w:t xml:space="preserve"> </w:t>
      </w:r>
      <w:r>
        <w:t xml:space="preserve">in this region presented several unique challenges:</w:t>
      </w:r>
    </w:p>
    <w:p>
      <w:pPr>
        <w:numPr>
          <w:ilvl w:val="0"/>
          <w:numId w:val="1002"/>
        </w:numPr>
        <w:pStyle w:val="Compact"/>
      </w:pPr>
      <w:r>
        <w:rPr>
          <w:bCs/>
          <w:b/>
        </w:rPr>
        <w:t xml:space="preserve">Bureaucratic Delays:</w:t>
      </w:r>
      <w:r>
        <w:t xml:space="preserve"> </w:t>
      </w:r>
      <w:r>
        <w:t xml:space="preserve">Despite being in a modern city, interactions with national government bodies for document authentication can be slow. I learned strategies to expedite these processes through effective networking and persistent follow-up.</w:t>
      </w:r>
    </w:p>
    <w:p>
      <w:pPr>
        <w:numPr>
          <w:ilvl w:val="0"/>
          <w:numId w:val="1002"/>
        </w:numPr>
        <w:pStyle w:val="Compact"/>
      </w:pPr>
      <w:r>
        <w:rPr>
          <w:bCs/>
          <w:b/>
        </w:rPr>
        <w:t xml:space="preserve">Digital Divide:</w:t>
      </w:r>
      <w:r>
        <w:t xml:space="preserve"> </w:t>
      </w:r>
      <w:r>
        <w:t xml:space="preserve">While LCA is well-equipped, relying entirely on cloud-based administration was risky due to occasional power outages in parts of the city. We had to maintain robust offline backup systems.</w:t>
      </w:r>
    </w:p>
    <w:p>
      <w:pPr>
        <w:numPr>
          <w:ilvl w:val="0"/>
          <w:numId w:val="1002"/>
        </w:numPr>
        <w:pStyle w:val="Compact"/>
      </w:pPr>
      <w:r>
        <w:rPr>
          <w:bCs/>
          <w:b/>
        </w:rPr>
        <w:t xml:space="preserve">Cultural Nuances:</w:t>
      </w:r>
      <w:r>
        <w:t xml:space="preserve"> </w:t>
      </w:r>
      <w:r>
        <w:t xml:space="preserve">Managing expectations regarding discipline and academic excellence requires a deep understanding of local cultural values. An administrator must be firm yet culturally sensitive.</w:t>
      </w:r>
    </w:p>
    <w:bookmarkEnd w:id="31"/>
    <w:bookmarkStart w:id="32" w:name="outcomes-and-professional-growth"/>
    <w:p>
      <w:pPr>
        <w:pStyle w:val="Heading2"/>
      </w:pPr>
      <w:r>
        <w:t xml:space="preserve">6. Outcomes and Professional Growth</w:t>
      </w:r>
    </w:p>
    <w:p>
      <w:pPr>
        <w:pStyle w:val="FirstParagraph"/>
      </w:pPr>
      <w:r>
        <w:t xml:space="preserve">This internship significantly enhanced my competency in educational leadership. I gained hands-on experience in crisis management, budget forecasting, and HR coordination within an educational setting. I learned that effective administration is less about control and more about facilitation—ensuring that teachers have the resources they need to teach and students have the support they need to learn.</w:t>
      </w:r>
    </w:p>
    <w:p>
      <w:pPr>
        <w:pStyle w:val="BodyText"/>
      </w:pPr>
      <w:r>
        <w:t xml:space="preserve">Furthermore, understanding the specific socio-economic dynamics of</w:t>
      </w:r>
      <w:r>
        <w:t xml:space="preserve"> </w:t>
      </w:r>
      <w:r>
        <w:rPr>
          <w:bCs/>
          <w:b/>
        </w:rPr>
        <w:t xml:space="preserve">Ivory Coast Abidjan</w:t>
      </w:r>
      <w:r>
        <w:t xml:space="preserve"> </w:t>
      </w:r>
      <w:r>
        <w:t xml:space="preserve">allowed me to appreciate the diversity within a single school. Students come from varied backgrounds, ranging from local families to international expatriates. An administrator must create an inclusive environment that respects this diversity while maintaining high academic standards.</w:t>
      </w:r>
    </w:p>
    <w:bookmarkEnd w:id="32"/>
    <w:bookmarkStart w:id="33" w:name="conclusion-and-recommendations"/>
    <w:p>
      <w:pPr>
        <w:pStyle w:val="Heading2"/>
      </w:pPr>
      <w:r>
        <w:t xml:space="preserve">7. Conclusion and Recommendations</w:t>
      </w:r>
    </w:p>
    <w:p>
      <w:pPr>
        <w:pStyle w:val="FirstParagraph"/>
      </w:pPr>
      <w:r>
        <w:t xml:space="preserve">In conclusion, my internship at the Lycée Classique d’Abidjan has been an invaluable experience in understanding the profession of an</w:t>
      </w:r>
      <w:r>
        <w:t xml:space="preserve"> </w:t>
      </w:r>
      <w:r>
        <w:rPr>
          <w:bCs/>
          <w:b/>
        </w:rPr>
        <w:t xml:space="preserve">Education Administrator</w:t>
      </w:r>
      <w:r>
        <w:t xml:space="preserve">. The experience confirmed that successful school administration requires a blend of technical proficiency, emotional intelligence, and strategic foresight.</w:t>
      </w:r>
    </w:p>
    <w:p>
      <w:pPr>
        <w:pStyle w:val="BodyText"/>
      </w:pPr>
      <w:r>
        <w:t xml:space="preserve">For future administrators looking to work in this region, I recommend:</w:t>
      </w:r>
    </w:p>
    <w:p>
      <w:pPr>
        <w:numPr>
          <w:ilvl w:val="0"/>
          <w:numId w:val="1003"/>
        </w:numPr>
        <w:pStyle w:val="Compact"/>
      </w:pPr>
      <w:r>
        <w:rPr>
          <w:bCs/>
          <w:b/>
        </w:rPr>
        <w:t xml:space="preserve">Cultural Immersion:</w:t>
      </w:r>
      <w:r>
        <w:t xml:space="preserve"> </w:t>
      </w:r>
      <w:r>
        <w:t xml:space="preserve">Understanding the local language (French as official language combined with local dialects for community relations) is vital for effective administration.</w:t>
      </w:r>
    </w:p>
    <w:p>
      <w:pPr>
        <w:numPr>
          <w:ilvl w:val="0"/>
          <w:numId w:val="1003"/>
        </w:numPr>
        <w:pStyle w:val="Compact"/>
      </w:pPr>
      <w:r>
        <w:rPr>
          <w:bCs/>
          <w:b/>
        </w:rPr>
        <w:t xml:space="preserve">Tech Resilience:</w:t>
      </w:r>
      <w:r>
        <w:t xml:space="preserve"> </w:t>
      </w:r>
      <w:r>
        <w:t xml:space="preserve">Investing in reliable, offline-capable administrative software is essential in areas with unstable infrastructure.</w:t>
      </w:r>
    </w:p>
    <w:p>
      <w:pPr>
        <w:numPr>
          <w:ilvl w:val="0"/>
          <w:numId w:val="1003"/>
        </w:numPr>
        <w:pStyle w:val="Compact"/>
      </w:pPr>
      <w:r>
        <w:rPr>
          <w:bCs/>
          <w:b/>
        </w:rPr>
        <w:t xml:space="preserve">National Awareness:</w:t>
      </w:r>
      <w:r>
        <w:t xml:space="preserve"> </w:t>
      </w:r>
      <w:r>
        <w:t xml:space="preserve">Keeping up-to-date with the evolving educational policies of Ivory Coast is non-negotiable for compliance and innovation.</w:t>
      </w:r>
    </w:p>
    <w:p>
      <w:pPr>
        <w:pStyle w:val="FirstParagraph"/>
      </w:pPr>
      <w:r>
        <w:t xml:space="preserve">This internship has not only refined my professional skills but also deepened my commitment to contributing to the educational development of</w:t>
      </w:r>
      <w:r>
        <w:t xml:space="preserve"> </w:t>
      </w:r>
      <w:r>
        <w:rPr>
          <w:bCs/>
          <w:b/>
        </w:rPr>
        <w:t xml:space="preserve">Ivory Coast Abidjan</w:t>
      </w:r>
      <w:r>
        <w:t xml:space="preserve">. I am now better equipped to take on roles that require strategic planning, operational oversight, and compassionate leadership in educational institutions.</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dc:title>
  <dc:creator/>
  <dc:language>en</dc:language>
  <cp:keywords/>
  <dcterms:created xsi:type="dcterms:W3CDTF">2026-07-29T07:58:39Z</dcterms:created>
  <dcterms:modified xsi:type="dcterms:W3CDTF">2026-07-29T07:58:39Z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