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Degree:</w:t>
      </w:r>
    </w:p>
    <w:p>
      <w:pPr>
        <w:pStyle w:val="BodyText"/>
      </w:pPr>
      <w:r>
        <w:rPr>
          <w:bCs/>
          <w:b/>
        </w:rPr>
        <w:t xml:space="preserve">Institution:</w:t>
      </w:r>
    </w:p>
    <w:bookmarkEnd w:id="20"/>
    <w:bookmarkStart w:id="22" w:name="introduction-and-contextual-framework"/>
    <w:p>
      <w:pPr>
        <w:pStyle w:val="Heading2"/>
      </w:pPr>
      <w:r>
        <w:t xml:space="preserve">1. Introduction and Contextual Framework</w:t>
      </w:r>
    </w:p>
    <w:p>
      <w:pPr>
        <w:pStyle w:val="FirstParagraph"/>
      </w:pPr>
      <w:r>
        <w:t xml:space="preserve">The transition from academic theory to practical application is a critical milestone in the formation of any engineering professional. This report details the experiences, technical challenges, and learning outcomes acquired during my recent internship as an</w:t>
      </w:r>
      <w:r>
        <w:t xml:space="preserve"> </w:t>
      </w:r>
      <w:r>
        <w:rPr>
          <w:bCs/>
          <w:b/>
        </w:rPr>
        <w:t xml:space="preserve">Environmental Engineer</w:t>
      </w:r>
      <w:r>
        <w:t xml:space="preserve">. The primary focus of this document is to analyze how environmental management strategies are implemented within the unique geographical, economic, and social context of Colombia. Specifically, this report highlights the operations conducted in Medellín,</w:t>
      </w:r>
      <w:bookmarkStart w:id="21" w:name="medellin"/>
      <w:bookmarkEnd w:id="21"/>
      <w:r>
        <w:rPr>
          <w:iCs/>
          <w:i/>
        </w:rPr>
        <w:t xml:space="preserve">a city that serves as a global benchmark for sustainable urban development in Latin America.</w:t>
      </w:r>
    </w:p>
    <w:p>
      <w:pPr>
        <w:pStyle w:val="BodyText"/>
      </w:pPr>
      <w:r>
        <w:t xml:space="preserve">Colombia is endowed with immense biodiversity and diverse climatic zones, making it an ideal laboratory for environmental research. However, this wealth brings significant management challenges regarding waste disposal, water resource protection, and air quality control. As the</w:t>
      </w:r>
      <w:r>
        <w:t xml:space="preserve"> </w:t>
      </w:r>
      <w:r>
        <w:rPr>
          <w:bCs/>
          <w:b/>
        </w:rPr>
        <w:t xml:space="preserve">Internship Report</w:t>
      </w:r>
      <w:r>
        <w:t xml:space="preserve">, I aim to bridge the gap between classroom concepts such as mass balance equations and life-cycle assessments with the on-the-ground realities faced by professionals in</w:t>
      </w:r>
      <w:r>
        <w:t xml:space="preserve"> </w:t>
      </w:r>
      <w:r>
        <w:rPr>
          <w:bCs/>
          <w:b/>
        </w:rPr>
        <w:t xml:space="preserve">Colombia Medellín</w:t>
      </w:r>
      <w:r>
        <w:t xml:space="preserve">.</w:t>
      </w:r>
    </w:p>
    <w:bookmarkEnd w:id="22"/>
    <w:bookmarkStart w:id="23" w:name="objectives-of-the-internship"/>
    <w:p>
      <w:pPr>
        <w:pStyle w:val="Heading2"/>
      </w:pPr>
      <w:r>
        <w:t xml:space="preserve">2. Objectives of the Internship</w:t>
      </w:r>
    </w:p>
    <w:p>
      <w:pPr>
        <w:pStyle w:val="FirstParagraph"/>
      </w:pPr>
      <w:r>
        <w:t xml:space="preserve">The primary objective of this internship was to gain hands-on experience in municipal environmental management. The specific goals included:</w:t>
      </w:r>
    </w:p>
    <w:p>
      <w:pPr>
        <w:numPr>
          <w:ilvl w:val="0"/>
          <w:numId w:val="1001"/>
        </w:numPr>
        <w:pStyle w:val="Compact"/>
      </w:pPr>
      <w:r>
        <w:rPr>
          <w:bCs/>
          <w:b/>
        </w:rPr>
        <w:t xml:space="preserve">Audit Implementation:</w:t>
      </w:r>
    </w:p>
    <w:p>
      <w:pPr>
        <w:numPr>
          <w:ilvl w:val="0"/>
          <w:numId w:val="1001"/>
        </w:numPr>
        <w:pStyle w:val="Compact"/>
      </w:pPr>
      <w:r>
        <w:rPr>
          <w:bCs/>
          <w:b/>
        </w:rPr>
        <w:t xml:space="preserve">Water Quality Analysis:</w:t>
      </w:r>
    </w:p>
    <w:p>
      <w:pPr>
        <w:numPr>
          <w:ilvl w:val="0"/>
          <w:numId w:val="1001"/>
        </w:numPr>
        <w:pStyle w:val="Compact"/>
      </w:pPr>
      <w:r>
        <w:rPr>
          <w:bCs/>
          <w:b/>
        </w:rPr>
        <w:t xml:space="preserve">Solid Waste Management:</w:t>
      </w:r>
    </w:p>
    <w:p>
      <w:pPr>
        <w:numPr>
          <w:ilvl w:val="0"/>
          <w:numId w:val="1001"/>
        </w:numPr>
        <w:pStyle w:val="Compact"/>
      </w:pPr>
      <w:r>
        <w:rPr>
          <w:bCs/>
          <w:b/>
        </w:rPr>
        <w:t xml:space="preserve">Social Engagement:</w:t>
      </w:r>
      <w:r>
        <w:t xml:space="preserve">Colombia Medellín.</w:t>
      </w:r>
    </w:p>
    <w:bookmarkEnd w:id="23"/>
    <w:bookmarkStart w:id="27" w:name="X09e02886fc1443efe322f296d3d3c599bbd807c"/>
    <w:p>
      <w:pPr>
        <w:pStyle w:val="Heading2"/>
      </w:pPr>
      <w:r>
        <w:t xml:space="preserve">3. Operational Experience as an Environmental Engineer</w:t>
      </w:r>
    </w:p>
    <w:p>
      <w:pPr>
        <w:pStyle w:val="FirstParagraph"/>
      </w:pPr>
      <w:r>
        <w:t xml:space="preserve">The role of the</w:t>
      </w:r>
      <w:r>
        <w:t xml:space="preserve"> </w:t>
      </w:r>
      <w:r>
        <w:rPr>
          <w:bCs/>
          <w:b/>
        </w:rPr>
        <w:t xml:space="preserve">Environmental Engineer</w:t>
      </w:r>
      <w:r>
        <w:t xml:space="preserve"> </w:t>
      </w:r>
      <w:r>
        <w:t xml:space="preserve">in this internship was multifaceted, requiring a blend of technical expertise, regulatory knowledge, and soft skills. The work took place within a consulting firm that provides services to both public entities and private industries operating in Antioquia.</w:t>
      </w:r>
    </w:p>
    <w:bookmarkStart w:id="24" w:name="Xcde2eea901801cad9f979e7cde7c1202b21c388"/>
    <w:p>
      <w:pPr>
        <w:pStyle w:val="Heading3"/>
      </w:pPr>
      <w:r>
        <w:t xml:space="preserve">3.1 Water Resource Management and the Poblado River</w:t>
      </w:r>
    </w:p>
    <w:p>
      <w:pPr>
        <w:pStyle w:val="FirstParagraph"/>
      </w:pPr>
      <w:r>
        <w:t xml:space="preserve">A significant portion of the internship was dedicated to studying the hydrological dynamics of local water bodies, particularly focusing on efforts to rehabilitate urban rivers. In Medellín, projects like "Ríos Vivos" (Living Rivers) are pivotal. As an intern, I assisted in collecting water samples from various points along the Poblado River basin. We analyzed parameters such as Biological Oxygen Demand (BOD), Chemical Oxygen Demand (COD), and fecal coliform counts.</w:t>
      </w:r>
    </w:p>
    <w:p>
      <w:pPr>
        <w:pStyle w:val="BodyText"/>
      </w:pPr>
      <w:r>
        <w:t xml:space="preserve">The data collected was crucial for assessing the effectiveness of recent wastewater treatment upgrades. One of the most challenging aspects was interpreting data in real-time under variable flow conditions, a common scenario in tropical climates like those found in</w:t>
      </w:r>
      <w:r>
        <w:t xml:space="preserve"> </w:t>
      </w:r>
      <w:r>
        <w:rPr>
          <w:bCs/>
          <w:b/>
        </w:rPr>
        <w:t xml:space="preserve">Colombia Medellín</w:t>
      </w:r>
      <w:r>
        <w:t xml:space="preserve">. This experience reinforced the importance of adaptive management strategies when dealing with non-perennial streams or rivers subject to seasonal flooding.</w:t>
      </w:r>
    </w:p>
    <w:bookmarkEnd w:id="24"/>
    <w:bookmarkStart w:id="25" w:name="air-quality-monitoring"/>
    <w:p>
      <w:pPr>
        <w:pStyle w:val="Heading3"/>
      </w:pPr>
      <w:r>
        <w:t xml:space="preserve">3.2 Air Quality Monitoring</w:t>
      </w:r>
    </w:p>
    <w:p>
      <w:pPr>
        <w:pStyle w:val="FirstParagraph"/>
      </w:pPr>
      <w:r>
        <w:t xml:space="preserve">México City and Beijing often dominate discussions on air pollution, but cities in the Andean region like Medellín face unique challenges due to topography. The Valle de Aburrá is surrounded by mountains, which can trap pollutants if meteorological conditions are unfavorable. My role involved maintaining automatic monitoring stations that track particulate matter (PM2.5 and PM10), ozone, and nitrogen oxides.</w:t>
      </w:r>
    </w:p>
    <w:p>
      <w:pPr>
        <w:pStyle w:val="BodyText"/>
      </w:pPr>
      <w:r>
        <w:t xml:space="preserve">I learned how environmental engineers collaborate with meteorologists to predict pollution episodes. When stagnant air masses are forecasted, protocols are activated to restrict heavy traffic in the city center—a measure known as "Pico y Placa" or emergency measures. Understanding the correlation between urban planning and air quality was a key takeaway from my time working as an</w:t>
      </w:r>
      <w:r>
        <w:t xml:space="preserve"> </w:t>
      </w:r>
      <w:r>
        <w:rPr>
          <w:bCs/>
          <w:b/>
        </w:rPr>
        <w:t xml:space="preserve">Environmental Engineer</w:t>
      </w:r>
      <w:r>
        <w:t xml:space="preserve"> </w:t>
      </w:r>
      <w:r>
        <w:t xml:space="preserve">in this region.</w:t>
      </w:r>
    </w:p>
    <w:bookmarkEnd w:id="25"/>
    <w:bookmarkStart w:id="26" w:name="solid-waste-and-circular-economy"/>
    <w:p>
      <w:pPr>
        <w:pStyle w:val="Heading3"/>
      </w:pPr>
      <w:r>
        <w:t xml:space="preserve">3.3 Solid Waste and Circular Economy</w:t>
      </w:r>
    </w:p>
    <w:p>
      <w:pPr>
        <w:pStyle w:val="FirstParagraph"/>
      </w:pPr>
      <w:r>
        <w:t xml:space="preserve">Solid waste management in Colombia is governed by Law 142 of 1994 and subsequent regulations regarding the Extended Producer Responsibility (EPR). In Medellín, there has been a strong push toward recycling and composting. I participated in field visits to transfer stations where waste is sorted before being sent to landfills or recycling facilities.</w:t>
      </w:r>
    </w:p>
    <w:p>
      <w:pPr>
        <w:pStyle w:val="BodyText"/>
      </w:pPr>
      <w:r>
        <w:t xml:space="preserve">I observed the integration of "Recicladores de Oficio" (street recyclers) into the formal waste management system. These informal workers are now organized into cooperatives and play a vital role in source separation. As an engineer, my task was to evaluate the environmental efficiency of these cooperatives and propose improvements in their operational logistics. This experience highlighted that environmental engineering is not just about technology but also about social equity.</w:t>
      </w:r>
    </w:p>
    <w:bookmarkEnd w:id="26"/>
    <w:bookmarkEnd w:id="27"/>
    <w:bookmarkStart w:id="29" w:name="challenges-and-solutions"/>
    <w:p>
      <w:pPr>
        <w:pStyle w:val="Heading2"/>
      </w:pPr>
      <w:r>
        <w:t xml:space="preserve">4. Challenges and Solutions</w:t>
      </w:r>
    </w:p>
    <w:bookmarkStart w:id="28" w:name="navigating-regulatory-complexity"/>
    <w:p>
      <w:pPr>
        <w:pStyle w:val="Heading3"/>
      </w:pPr>
      <w:r>
        <w:t xml:space="preserve">Navigating Regulatory Complexity</w:t>
      </w:r>
    </w:p>
    <w:p>
      <w:pPr>
        <w:pStyle w:val="FirstParagraph"/>
      </w:pPr>
      <w:r>
        <w:t xml:space="preserve">The regulatory framework in Colombia can be complex, involving multiple layers of government from the national ministry down to local secretaries of environment. A major challenge I faced was understanding the specific decrees that apply to micro-enterprises versus large industries. Learning to navigate this bureaucracy was essential for my professional growth.</w:t>
      </w:r>
    </w:p>
    <w:bookmarkEnd w:id="28"/>
    <w:p>
      <w:pPr>
        <w:pStyle w:val="BodyText"/>
      </w:pPr>
      <w:r>
        <w:rPr>
          <w:bCs/>
          <w:b/>
        </w:rPr>
        <w:t xml:space="preserve">Technical Challenge:Solution:</w:t>
      </w:r>
    </w:p>
    <w:bookmarkEnd w:id="29"/>
    <w:bookmarkStart w:id="30" w:name="conclusion-and-professional-reflection"/>
    <w:p>
      <w:pPr>
        <w:pStyle w:val="Heading2"/>
      </w:pPr>
      <w:r>
        <w:t xml:space="preserve">5. Conclusion and Professional Reflection</w:t>
      </w:r>
    </w:p>
    <w:p>
      <w:pPr>
        <w:pStyle w:val="FirstParagraph"/>
      </w:pPr>
      <w:r>
        <w:t xml:space="preserve">This internship has been an invaluable experience that has profoundly shaped my understanding of the profession. Working as an</w:t>
      </w:r>
      <w:r>
        <w:t xml:space="preserve"> </w:t>
      </w:r>
      <w:r>
        <w:rPr>
          <w:bCs/>
          <w:b/>
        </w:rPr>
        <w:t xml:space="preserve">Environmental Engineer</w:t>
      </w:r>
      <w:r>
        <w:t xml:space="preserve"> </w:t>
      </w:r>
      <w:r>
        <w:t xml:space="preserve">in this region allowed me to see how environmental principles are applied in a developing economy with rich natural resources but significant infrastructural gaps.</w:t>
      </w:r>
    </w:p>
    <w:p>
      <w:pPr>
        <w:pStyle w:val="BodyText"/>
      </w:pPr>
      <w:r>
        <w:t xml:space="preserve">The context of</w:t>
      </w:r>
      <w:r>
        <w:t xml:space="preserve"> </w:t>
      </w:r>
      <w:r>
        <w:rPr>
          <w:bCs/>
          <w:b/>
          <w:iCs/>
          <w:i/>
        </w:rPr>
        <w:t xml:space="preserve">Colombia Medellín</w:t>
      </w:r>
      <w:r>
        <w:t xml:space="preserve">, often referred to as the "City of Eternal Spring," offers a unique perspective on urban sustainability. The city's transformation from an era of violence to a model for social urbanism provides inspiring case studies in how engineering interventions can drive social change. From the Metrocable systems that connect hillside communities to the ecological corridors established within the urban sprawl, Medellín demonstrates that environmental planning is inherently linked to social justice.</w:t>
      </w:r>
    </w:p>
    <w:p>
      <w:pPr>
        <w:pStyle w:val="BodyText"/>
      </w:pPr>
      <w:r>
        <w:t xml:space="preserve">As I conclude this report, I am confident that the skills acquired here—ranging from water quality analysis to regulatory compliance and community engagement—will serve as a strong foundation for my future career. The internship has not only improved my technical proficiency but also enhanced my ability to work in multicultural teams. I leave this experience with a deep appreciation for the role of environmental engineering in building resilient, sustainable communities, particularly in the dynamic landscape of</w:t>
      </w:r>
      <w:r>
        <w:t xml:space="preserve"> </w:t>
      </w:r>
      <w:r>
        <w:rPr>
          <w:bCs/>
          <w:b/>
        </w:rPr>
        <w:t xml:space="preserve">Colombia Medellín</w:t>
      </w:r>
      <w:r>
        <w:t xml:space="preserve">.</w:t>
      </w:r>
    </w:p>
    <w:bookmarkEnd w:id="30"/>
    <w:bookmarkStart w:id="31" w:name="acknowledgments"/>
    <w:p>
      <w:pPr>
        <w:pStyle w:val="Heading2"/>
      </w:pPr>
      <w:r>
        <w:t xml:space="preserve">6. Acknowledgments</w:t>
      </w:r>
    </w:p>
    <w:p>
      <w:pPr>
        <w:pStyle w:val="FirstParagraph"/>
      </w:pPr>
      <w:r>
        <w:t xml:space="preserve">I would like to express my gratitude to the supervising engineers who guided me through this internship. Their mentorship was instrumental in helping me understand the practical nuances of environmental management in Colombia. I also thank the local communities and cooperatives who shared their stories and insights, enriching my understanding of the human side of engineering.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Colombia Medellín</dc:title>
  <dc:creator/>
  <dc:language>en</dc:language>
  <cp:keywords/>
  <dcterms:created xsi:type="dcterms:W3CDTF">2026-07-29T13:43:17Z</dcterms:created>
  <dcterms:modified xsi:type="dcterms:W3CDTF">2026-07-29T13:43:17Z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