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b77d9a24a8c4e51cdc3155d2d17be2bb620bb28"/>
    <w:p>
      <w:pPr>
        <w:pStyle w:val="Heading1"/>
      </w:pPr>
      <w:r>
        <w:t xml:space="preserve">Internship Report: Environmental Engineering Practice in Malaysia Kuala Lumpur</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Institution:</w:t>
      </w:r>
      <w:r>
        <w:t xml:space="preserve">[Your University]</w:t>
      </w:r>
      <w:r>
        <w:br/>
      </w:r>
      <w:r>
        <w:rPr>
          <w:bCs/>
          <w:b/>
        </w:rPr>
        <w:t xml:space="preserve">Sector:</w:t>
      </w:r>
      <w:r>
        <w:t xml:space="preserve">Municipal and Industrial Waste Management</w:t>
      </w:r>
      <w:r>
        <w:br/>
      </w:r>
    </w:p>
    <w:bookmarkStart w:id="20" w:name="introduction"/>
    <w:p>
      <w:pPr>
        <w:pStyle w:val="Heading2"/>
      </w:pPr>
      <w:r>
        <w:t xml:space="preserve">1. Introduction</w:t>
      </w:r>
    </w:p>
    <w:p>
      <w:pPr>
        <w:pStyle w:val="FirstParagraph"/>
      </w:pPr>
      <w:r>
        <w:t xml:space="preserve">The rapid urbanization and industrial expansion witnessed in recent decades have presented significant challenges to environmental sustainability globally. Nowhere is this tension more palpable than in Malaysia Kuala Lumpur, the vibrant capital city that serves as the economic hub of the nation. As a bustling metropolis with a population exceeding two million people within its immediate city limits, Kuala Lumpur faces complex environmental pressures ranging from air quality degradation and urban heat island effects to solid waste management crises and water resource protection. It was within this dynamic and challenging context that I undertook my internship as an Environmental Engineer intern.</w:t>
      </w:r>
    </w:p>
    <w:p>
      <w:pPr>
        <w:pStyle w:val="BodyText"/>
      </w:pPr>
      <w:r>
        <w:t xml:space="preserve">The primary objective of this internship was to bridge the gap between theoretical academic knowledge and practical field application. Specifically, the role aimed to contribute to local initiatives focused on mitigating environmental impacts while adhering to the stringent regulations set forth by Malaysian authorities. By immersing myself in the daily operations of an engineering consultancy firm headquartered in Kuala Lumpur, I sought to understand how Environmental Engineer professionals navigate regulatory frameworks, implement sustainable technologies, and engage with stakeholders in a densely populated tropical urban environment.</w:t>
      </w:r>
    </w:p>
    <w:bookmarkEnd w:id="20"/>
    <w:bookmarkStart w:id="21" w:name="organizational-context-and-objectives"/>
    <w:p>
      <w:pPr>
        <w:pStyle w:val="Heading2"/>
      </w:pPr>
      <w:r>
        <w:t xml:space="preserve">2. Organizational Context and Objectives</w:t>
      </w:r>
    </w:p>
    <w:p>
      <w:pPr>
        <w:pStyle w:val="FirstParagraph"/>
      </w:pPr>
      <w:r>
        <w:t xml:space="preserve">The internship was conducted at a prominent environmental consulting firm located in the central business district of Malaysia Kuala Lumpur. The firm specializes in providing comprehensive environmental impact assessment (EIA) services, wastewater treatment design, and air quality monitoring solutions for both public infrastructure projects and private industrial developments. The organization operates under the purview of several key Malaysian regulatory bodies, including the Department of Environment (DOE), the Local Government Development Department (JPBD), and the Kuala Lumpur City Hall (DBKL).</w:t>
      </w:r>
    </w:p>
    <w:p>
      <w:pPr>
        <w:pStyle w:val="BodyText"/>
      </w:pPr>
      <w:r>
        <w:t xml:space="preserve">The core objectives of my placement included assisting senior engineers in conducting baseline environmental studies, monitoring compliance with emission standards for industrial clients, and participating in community outreach programs aimed at promoting waste segregation practices. Furthermore, a significant goal was to understand the unique geographical and climatic constraints of Malaysia Kuala Lumpur that influence engineering design choices. For instance, the high humidity and rainfall patterns of Kuala Lumpur necessitate specific considerations in stormwater drainage systems to prevent flooding during monsoon seasons.</w:t>
      </w:r>
    </w:p>
    <w:bookmarkEnd w:id="21"/>
    <w:bookmarkStart w:id="22" w:name="X76a80ea9cf503c0dfa5200afb629612fb0b4647"/>
    <w:p>
      <w:pPr>
        <w:pStyle w:val="Heading2"/>
      </w:pPr>
      <w:r>
        <w:t xml:space="preserve">3. Key Responsibilities and Technical Activities</w:t>
      </w:r>
    </w:p>
    <w:p>
      <w:pPr>
        <w:pStyle w:val="FirstParagraph"/>
      </w:pPr>
      <w:r>
        <w:t xml:space="preserve">During the course of my internship, I was involved in a variety of technical tasks that highlighted the multifaceted nature of modern Environmental Engineering. One of the most critical responsibilities was supporting the team in drafting Environmental Impact Assessment reports for new commercial high-rise developments in Kuala Lumpur. These reports required a detailed analysis of potential impacts on local biodiversity, noise pollution levels, and traffic congestion patterns.</w:t>
      </w:r>
    </w:p>
    <w:p>
      <w:pPr>
        <w:pStyle w:val="BodyText"/>
      </w:pPr>
      <w:r>
        <w:t xml:space="preserve">I actively participated in field data collection exercises across various sites within Malaysia Kuala Lumpur. This involved operating portable air quality monitors to measure particulate matter (PM2.5 and PM10) concentrations near major transportation arteries such as the Federal Highway. The data collected was crucial for validating predictive models used by the firm to assess the cumulative impact of construction activities on local air quality standards set by the DOE.</w:t>
      </w:r>
    </w:p>
    <w:p>
      <w:pPr>
        <w:pStyle w:val="BodyText"/>
      </w:pPr>
      <w:r>
        <w:t xml:space="preserve">Additionally, I assisted in reviewing wastewater treatment designs for industrial parks located on the outskirts of Kuala Lumpur. We focused on optimizing biological treatment processes to ensure that effluent discharged into receiving water bodies met the Class III standard required by Malaysian regulations. This experience provided valuable insight into the chemical and biological principles governing wastewater treatment and highlighted the importance of energy-efficient design in reducing carbon footprints.</w:t>
      </w:r>
    </w:p>
    <w:bookmarkEnd w:id="22"/>
    <w:bookmarkStart w:id="23" w:name="challenges-encountered"/>
    <w:p>
      <w:pPr>
        <w:pStyle w:val="Heading2"/>
      </w:pPr>
      <w:r>
        <w:t xml:space="preserve">4. Challenges Encountered</w:t>
      </w:r>
    </w:p>
    <w:p>
      <w:pPr>
        <w:pStyle w:val="FirstParagraph"/>
      </w:pPr>
      <w:r>
        <w:t xml:space="preserve">Navigating the environmental landscape in Malaysia Kuala Lumpur presented several distinct challenges. One significant hurdle was balancing rapid infrastructure development with ecological preservation. The high demand for land often led to conflicts between developers and conservation groups, requiring Environmental Engineer practitioners to mediate through science-based solutions rather than mere regulatory compliance.</w:t>
      </w:r>
    </w:p>
    <w:p>
      <w:pPr>
        <w:pStyle w:val="BodyText"/>
      </w:pPr>
      <w:r>
        <w:t xml:space="preserve">Another challenge was the variability of data due to the tropical climate of Malaysia Kuala Lumpur. Sudden heavy downpours could disrupt field monitoring schedules and affect the accuracy of runoff measurements. Adapting project timelines and employing robust statistical methods to account for climatic variability became essential skills I developed during this period.</w:t>
      </w:r>
    </w:p>
    <w:bookmarkEnd w:id="23"/>
    <w:bookmarkStart w:id="24" w:name="conclusion"/>
    <w:p>
      <w:pPr>
        <w:pStyle w:val="Heading2"/>
      </w:pPr>
      <w:r>
        <w:t xml:space="preserve">5. Conclusion</w:t>
      </w:r>
    </w:p>
    <w:p>
      <w:pPr>
        <w:pStyle w:val="FirstParagraph"/>
      </w:pPr>
      <w:r>
        <w:t xml:space="preserve">In conclusion, my internship as an Environmental Engineer in Malaysia Kuala Lumpur was an invaluable learning experience that profoundly shaped my professional outlook. It highlighted the critical role that engineering plays in sustaining urban livability amidst rapid growth. By engaging with real-world problems such as waste management and air quality control in a major Southeast Asian metropolis, I gained practical skills and a deeper appreciation for regulatory compliance.</w:t>
      </w:r>
    </w:p>
    <w:p>
      <w:pPr>
        <w:pStyle w:val="BodyText"/>
      </w:pPr>
      <w:r>
        <w:t xml:space="preserve">This experience has confirmed my passion for sustainable urban development and reinforced the importance of proactive environmental stewardship in Malaysia Kuala Lumpur. As I proceed in my career, I aim to leverage these insights to contribute further to the resilience and sustainability of our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2026-07-29T15:26:07Z</dcterms:created>
  <dcterms:modified xsi:type="dcterms:W3CDTF">2026-07-29T15:26:07Z</dcterms:modified>
</cp:coreProperties>
</file>

<file path=docProps/custom.xml><?xml version="1.0" encoding="utf-8"?>
<Properties xmlns="http://schemas.openxmlformats.org/officeDocument/2006/custom-properties" xmlns:vt="http://schemas.openxmlformats.org/officeDocument/2006/docPropsVTypes"/>
</file>