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China</w:t>
      </w:r>
      <w:r>
        <w:t xml:space="preserve"> </w:t>
      </w:r>
      <w:r>
        <w:t xml:space="preserve">Guangzhou</w:t>
      </w:r>
    </w:p>
    <w:bookmarkStart w:id="28" w:name="internship-report"/>
    <w:p>
      <w:pPr>
        <w:pStyle w:val="Heading1"/>
      </w:pPr>
      <w:r>
        <w:t xml:space="preserve">Internship Report</w:t>
      </w:r>
    </w:p>
    <w:bookmarkStart w:id="27" w:name="X6cc8e1522d96a965f1855fb35206b24d72bf334"/>
    <w:p>
      <w:pPr>
        <w:pStyle w:val="Heading2"/>
      </w:pPr>
      <w:r>
        <w:t xml:space="preserve">The Role of a Financial Analyst in the Dynamic Economic Landscape of China Guangzhou</w:t>
      </w:r>
    </w:p>
    <w:p>
      <w:pPr>
        <w:pStyle w:val="FirstParagraph"/>
      </w:pPr>
      <w:r>
        <w:rPr>
          <w:bCs/>
          <w:b/>
        </w:rPr>
        <w:t xml:space="preserve">Date:</w:t>
      </w:r>
      <w:r>
        <w:t xml:space="preserve"> October 26, 2023</w:t>
      </w:r>
      <w:r>
        <w:br/>
      </w:r>
      <w:r>
        <w:rPr>
          <w:bCs/>
          <w:b/>
        </w:rPr>
        <w:t xml:space="preserve">To:</w:t>
      </w:r>
      <w:r>
        <w:t xml:space="preserve"> Department Head, International Relations</w:t>
      </w:r>
      <w:r>
        <w:br/>
      </w:r>
      <w:r>
        <w:rPr>
          <w:bCs/>
          <w:b/>
        </w:rPr>
        <w:t xml:space="preserve">From:</w:t>
      </w:r>
      <w:r>
        <w:t xml:space="preserve"> Intern - Finance Department</w:t>
      </w:r>
    </w:p>
    <w:bookmarkStart w:id="20" w:name="executive-summary"/>
    <w:p>
      <w:pPr>
        <w:pStyle w:val="Heading3"/>
      </w:pPr>
      <w:r>
        <w:t xml:space="preserve">1. Executive Summary</w:t>
      </w:r>
    </w:p>
    <w:p>
      <w:pPr>
        <w:pStyle w:val="FirstParagraph"/>
      </w:pPr>
      <w:r>
        <w:t xml:space="preserve">This document serves as a comprehensive</w:t>
      </w:r>
      <w:r>
        <w:t xml:space="preserve"> </w:t>
      </w:r>
      <w:r>
        <w:rPr>
          <w:bCs/>
          <w:b/>
        </w:rPr>
        <w:t xml:space="preserve">Internship Report</w:t>
      </w:r>
      <w:r>
        <w:t xml:space="preserve">, detailing my professional experiences and academic learnings acquired during my tenure in the bustling financial hub of</w:t>
      </w:r>
      <w:r>
        <w:t xml:space="preserve"> </w:t>
      </w:r>
      <w:r>
        <w:rPr>
          <w:bCs/>
          <w:b/>
        </w:rPr>
        <w:t xml:space="preserve">China Guangzhou</w:t>
      </w:r>
      <w:r>
        <w:t xml:space="preserve">. My role as a</w:t>
      </w:r>
      <w:r>
        <w:t xml:space="preserve"> </w:t>
      </w:r>
      <w:r>
        <w:rPr>
          <w:bCs/>
          <w:b/>
        </w:rPr>
        <w:t xml:space="preserve">Financial Analyst</w:t>
      </w:r>
      <w:r>
        <w:t xml:space="preserve">I was instrumental in bridging theoretical finance models with the practical, high-velocity demands of one of China's most significant economic centers. This report outlines key responsibilities, specific project contributions regarding cross-border trade financing and local market analysis, and the strategic insights gained from operating within this unique cultural and economic ecosystem.</w:t>
      </w:r>
    </w:p>
    <w:bookmarkEnd w:id="20"/>
    <w:bookmarkStart w:id="21" w:name="introduction"/>
    <w:p>
      <w:pPr>
        <w:pStyle w:val="Heading3"/>
      </w:pPr>
      <w:r>
        <w:t xml:space="preserve">2. Introduction</w:t>
      </w:r>
    </w:p>
    <w:p>
      <w:pPr>
        <w:pStyle w:val="FirstParagraph"/>
      </w:pPr>
      <w:r>
        <w:t xml:space="preserve">The decision to undertake an internship as a</w:t>
      </w:r>
      <w:r>
        <w:t xml:space="preserve"> </w:t>
      </w:r>
      <w:r>
        <w:rPr>
          <w:bCs/>
          <w:b/>
        </w:rPr>
        <w:t xml:space="preserve">Financial Analyst</w:t>
      </w:r>
      <w:r>
        <w:t xml:space="preserve">I in</w:t>
      </w:r>
    </w:p>
    <w:p>
      <w:pPr>
        <w:pStyle w:val="BodyText"/>
      </w:pPr>
      <w:r>
        <w:t xml:space="preserve">China Guangzhou&gt; was driven by the city's unparalleled status as a historic trade center and its modern evolution into a technological and financial powerhouse. Located in the Pearl River Delta, Guangzhou serves as a critical nexus for international commerce, particularly given its proximity to Shenzhen's tech sector and Hong Kong’s capital markets. This</w:t>
      </w:r>
      <w:r>
        <w:t xml:space="preserve"> </w:t>
      </w:r>
      <w:r>
        <w:rPr>
          <w:bCs/>
          <w:b/>
        </w:rPr>
        <w:t xml:space="preserve">Internship Report</w:t>
      </w:r>
      <w:r>
        <w:t xml:space="preserve"> </w:t>
      </w:r>
      <w:r>
        <w:t xml:space="preserve">aims to dissect how these geographic advantages influence corporate finance strategies and what it entails for a young professional navigating this complex environment.</w:t>
      </w:r>
    </w:p>
    <w:bookmarkEnd w:id="21"/>
    <w:bookmarkStart w:id="22" w:name="Xd435ae418afceb020667530e29e0114bed2bed0"/>
    <w:p>
      <w:pPr>
        <w:pStyle w:val="Heading3"/>
      </w:pPr>
      <w:r>
        <w:t xml:space="preserve">3. Professional Responsibilities and Key Duties</w:t>
      </w:r>
    </w:p>
    <w:p>
      <w:pPr>
        <w:pStyle w:val="FirstParagraph"/>
      </w:pPr>
      <w:r>
        <w:t xml:space="preserve">The core objective of my position was to support the senior finance team in managing liquidity, forecasting revenue, and analyzing market trends specific to South China. My duties as a</w:t>
      </w:r>
    </w:p>
    <w:p>
      <w:pPr>
        <w:pStyle w:val="BodyText"/>
      </w:pPr>
      <w:r>
        <w:t xml:space="preserve">Financial Analyst&gt; were multifaceted:</w:t>
      </w:r>
    </w:p>
    <w:p>
      <w:pPr>
        <w:numPr>
          <w:ilvl w:val="0"/>
          <w:numId w:val="1001"/>
        </w:numPr>
        <w:pStyle w:val="Compact"/>
      </w:pPr>
      <w:r>
        <w:rPr>
          <w:bCs/>
          <w:b/>
        </w:rPr>
        <w:t xml:space="preserve">Data Analysis &amp; Reporting:</w:t>
      </w:r>
      <w:r>
        <w:t xml:space="preserve"> I was responsible for aggregating data from various departments to create weekly financial dashboards. This required proficiency in advanced Excel and Python, focusing on cleaning large datasets derived from local supply chain operations.</w:t>
      </w:r>
    </w:p>
    <w:p>
      <w:pPr>
        <w:numPr>
          <w:ilvl w:val="0"/>
          <w:numId w:val="1001"/>
        </w:numPr>
        <w:pStyle w:val="Compact"/>
      </w:pPr>
      <w:r>
        <w:rPr>
          <w:bCs/>
          <w:b/>
        </w:rPr>
        <w:t xml:space="preserve">Cross-Border Transaction Monitoring:</w:t>
      </w:r>
      <w:r>
        <w:t xml:space="preserve"> Given Guangzhou's status as a major export hub, I assisted in analyzing foreign exchange risks associated with transactions involving the Eurozone and Southeast Asian markets. This involved tracking fluctuating exchange rates and advising on hedging strategies.</w:t>
      </w:r>
    </w:p>
    <w:p>
      <w:pPr>
        <w:numPr>
          <w:ilvl w:val="0"/>
          <w:numId w:val="1001"/>
        </w:numPr>
        <w:pStyle w:val="Compact"/>
      </w:pPr>
      <w:r>
        <w:rPr>
          <w:bCs/>
          <w:b/>
        </w:rPr>
        <w:t xml:space="preserve">Market Research for Local Expansion:</w:t>
      </w:r>
      <w:r>
        <w:t xml:space="preserve"> A significant portion of my time was dedicated to researching consumer spending patterns within</w:t>
      </w:r>
      <w:r>
        <w:t xml:space="preserve"> </w:t>
      </w:r>
      <w:r>
        <w:rPr>
          <w:bCs/>
          <w:b/>
        </w:rPr>
        <w:t xml:space="preserve">China Guangzhou</w:t>
      </w:r>
      <w:r>
        <w:t xml:space="preserve">&gt;. I provided reports on the viability of launching new fintech products targeting the local demographic, comparing them against competitors in Shanghai and Beijing.</w:t>
      </w:r>
    </w:p>
    <w:bookmarkEnd w:id="22"/>
    <w:bookmarkStart w:id="23" w:name="challenges-faced-in-china-guangzhou"/>
    <w:p>
      <w:pPr>
        <w:pStyle w:val="Heading3"/>
      </w:pPr>
      <w:r>
        <w:t xml:space="preserve">4. Challenges Faced in China Guangzhou</w:t>
      </w:r>
    </w:p>
    <w:p>
      <w:pPr>
        <w:pStyle w:val="FirstParagraph"/>
      </w:pPr>
      <w:r>
        <w:t xml:space="preserve">Navigating the professional landscape of</w:t>
      </w:r>
      <w:r>
        <w:t xml:space="preserve"> </w:t>
      </w:r>
      <w:r>
        <w:rPr>
          <w:bCs/>
          <w:b/>
        </w:rPr>
        <w:t xml:space="preserve">China Guangzhou</w:t>
      </w:r>
      <w:r>
        <w:t xml:space="preserve">&gt; presented unique challenges that are often underrepresented in standard western business curricula. Firstly, the speed of decision-making was significantly faster than what I had experienced in previous internships. In</w:t>
      </w:r>
      <w:r>
        <w:t xml:space="preserve"> </w:t>
      </w:r>
      <w:r>
        <w:rPr>
          <w:bCs/>
          <w:b/>
        </w:rPr>
        <w:t xml:space="preserve">China Guangzhou</w:t>
      </w:r>
      <w:r>
        <w:t xml:space="preserve">&gt;, market opportunities can vanish within days due to rapid digital adoption and agile competition.</w:t>
      </w:r>
    </w:p>
    <w:p>
      <w:pPr>
        <w:pStyle w:val="BodyText"/>
      </w:pPr>
      <w:r>
        <w:t xml:space="preserve">Secondly, language and cultural nuances played a critical role. While English is widely used in multinational firms, the deepest financial insights often come from understanding local dialects like Cantonese or navigating the specific terminology used by Chinese regulatory bodies. This highlighted the necessity for cultural adaptability for any</w:t>
      </w:r>
    </w:p>
    <w:p>
      <w:pPr>
        <w:pStyle w:val="BodyText"/>
      </w:pPr>
      <w:r>
        <w:t xml:space="preserve">Financial Analyst&gt; aiming to succeed in this region.</w:t>
      </w:r>
    </w:p>
    <w:p>
      <w:pPr>
        <w:pStyle w:val="BodyText"/>
      </w:pPr>
      <w:r>
        <w:t xml:space="preserve">Furthermore, adapting to local digital payment ecosystems (such as WeChat Pay and Alipay) was essential. As a</w:t>
      </w:r>
    </w:p>
    <w:p>
      <w:pPr>
        <w:pStyle w:val="BodyText"/>
      </w:pPr>
      <w:r>
        <w:t xml:space="preserve">Financial Analyst&gt;, I had to understand how these platforms influence cash flow management differently than traditional banking systems prevalent in Europe or North America. This shift required a complete rethinking of our liquidity models.</w:t>
      </w:r>
    </w:p>
    <w:bookmarkEnd w:id="23"/>
    <w:bookmarkStart w:id="24" w:name="key-project-highlights"/>
    <w:p>
      <w:pPr>
        <w:pStyle w:val="Heading3"/>
      </w:pPr>
      <w:r>
        <w:t xml:space="preserve">5. Key Project Highlights</w:t>
      </w:r>
    </w:p>
    <w:p>
      <w:pPr>
        <w:pStyle w:val="FirstParagraph"/>
      </w:pPr>
      <w:r>
        <w:t xml:space="preserve">A major milestone during this</w:t>
      </w:r>
      <w:r>
        <w:t xml:space="preserve"> </w:t>
      </w:r>
      <w:r>
        <w:rPr>
          <w:bCs/>
          <w:b/>
        </w:rPr>
        <w:t xml:space="preserve">Internship Report</w:t>
      </w:r>
      <w:r>
        <w:t xml:space="preserve">&gt; period was the "South China Trade Efficiency Project." Working under the guidance of my supervisor, I developed a model to optimize inventory financing for local SMEs in</w:t>
      </w:r>
    </w:p>
    <w:p>
      <w:pPr>
        <w:pStyle w:val="BodyText"/>
      </w:pPr>
      <w:r>
        <w:t xml:space="preserve">China Guangzhou&gt;. By leveraging data on export volumes through the Canton Fair (Canton Fair), we were able to predict cash flow bottlenecks more accurately. The project resulted in a 15% reduction in working capital requirements for our key partners, demonstrating the tangible impact of localized financial analysis.</w:t>
      </w:r>
    </w:p>
    <w:p>
      <w:pPr>
        <w:pStyle w:val="BodyText"/>
      </w:pPr>
      <w:r>
        <w:t xml:space="preserve">Another significant achievement involved assisting in an ESG (Environmental, Social, and Governance) compliance review. As</w:t>
      </w:r>
      <w:r>
        <w:t xml:space="preserve"> </w:t>
      </w:r>
      <w:r>
        <w:rPr>
          <w:bCs/>
          <w:b/>
        </w:rPr>
        <w:t xml:space="preserve">China Guangzhou</w:t>
      </w:r>
      <w:r>
        <w:t xml:space="preserve">&gt; implements stricter environmental regulations to combat pollution from manufacturing industries, our company needed to adjust its long-term investment strategy. My role was to quantify the potential costs of green technology adoption versus the risks of non-compliance.</w:t>
      </w:r>
    </w:p>
    <w:bookmarkEnd w:id="24"/>
    <w:bookmarkStart w:id="25" w:name="X5e6e7c455d2c4db4522ea4836c02b3fd843871f"/>
    <w:p>
      <w:pPr>
        <w:pStyle w:val="Heading3"/>
      </w:pPr>
      <w:r>
        <w:t xml:space="preserve">6. Skills Development and Professional Growth</w:t>
      </w:r>
    </w:p>
    <w:p>
      <w:pPr>
        <w:pStyle w:val="FirstParagraph"/>
      </w:pPr>
      <w:r>
        <w:t xml:space="preserve">This experience as a</w:t>
      </w:r>
    </w:p>
    <w:p>
      <w:pPr>
        <w:pStyle w:val="BodyText"/>
      </w:pPr>
      <w:r>
        <w:t xml:space="preserve">Financial Analyst&gt; in</w:t>
      </w:r>
      <w:r>
        <w:t xml:space="preserve"> </w:t>
      </w:r>
      <w:r>
        <w:rPr>
          <w:bCs/>
          <w:b/>
        </w:rPr>
        <w:t xml:space="preserve">China Guangzhou</w:t>
      </w:r>
      <w:r>
        <w:t xml:space="preserve">&gt; has been transformative. I have developed a robust skill set in:</w:t>
      </w:r>
    </w:p>
    <w:p>
      <w:pPr>
        <w:numPr>
          <w:ilvl w:val="0"/>
          <w:numId w:val="1002"/>
        </w:numPr>
        <w:pStyle w:val="Compact"/>
      </w:pPr>
      <w:r>
        <w:rPr>
          <w:bCs/>
          <w:b/>
        </w:rPr>
        <w:t xml:space="preserve">Data Visualization:</w:t>
      </w:r>
      <w:r>
        <w:t xml:space="preserve"> Mastering tools to present complex financial data clearly to non-finance stakeholders.</w:t>
      </w:r>
    </w:p>
    <w:p>
      <w:pPr>
        <w:numPr>
          <w:ilvl w:val="0"/>
          <w:numId w:val="1002"/>
        </w:numPr>
        <w:pStyle w:val="Compact"/>
      </w:pPr>
      <w:r>
        <w:rPr>
          <w:bCs/>
          <w:b/>
        </w:rPr>
        <w:t xml:space="preserve">Cultural Intelligence:</w:t>
      </w:r>
      <w:r>
        <w:t xml:space="preserve"> Learning to navigate business etiquette and negotiation styles unique to South China.</w:t>
      </w:r>
    </w:p>
    <w:p>
      <w:pPr>
        <w:numPr>
          <w:ilvl w:val="0"/>
          <w:numId w:val="1002"/>
        </w:numPr>
        <w:pStyle w:val="Compact"/>
      </w:pPr>
      <w:r>
        <w:rPr>
          <w:bCs/>
          <w:b/>
        </w:rPr>
        <w:t xml:space="preserve">Regulatory Awareness: </w:t>
      </w:r>
      <w:r>
        <w:t xml:space="preserve">Gaining a deeper understanding of the People's Bank of China (PBOC) policies and how they directly impact local operations in</w:t>
      </w:r>
    </w:p>
    <w:p>
      <w:pPr>
        <w:numPr>
          <w:ilvl w:val="0"/>
          <w:numId w:val="1000"/>
        </w:numPr>
        <w:pStyle w:val="Compact"/>
      </w:pPr>
      <w:r>
        <w:t xml:space="preserve">China Guangzhou&gt;.</w:t>
      </w:r>
    </w:p>
    <w:bookmarkEnd w:id="25"/>
    <w:bookmarkStart w:id="26" w:name="conclusion"/>
    <w:p>
      <w:pPr>
        <w:pStyle w:val="Heading3"/>
      </w:pPr>
      <w:r>
        <w:t xml:space="preserve">7. Conclusion</w:t>
      </w:r>
    </w:p>
    <w:p>
      <w:pPr>
        <w:pStyle w:val="FirstParagraph"/>
      </w:pPr>
      <w:r>
        <w:t xml:space="preserve">In conclusion, this internship has provided an invaluable window into the dynamic world of international finance. The role of a</w:t>
      </w:r>
    </w:p>
    <w:p>
      <w:pPr>
        <w:pStyle w:val="BodyText"/>
      </w:pPr>
      <w:r>
        <w:t xml:space="preserve">Financial Analyst&gt; is no longer just about number-crunching; it is about understanding the broader economic narrative. Operating in</w:t>
      </w:r>
      <w:r>
        <w:t xml:space="preserve"> </w:t>
      </w:r>
      <w:r>
        <w:rPr>
          <w:bCs/>
          <w:b/>
        </w:rPr>
        <w:t xml:space="preserve">China Guangzhou</w:t>
      </w:r>
      <w:r>
        <w:t xml:space="preserve">&gt; has taught me that agility, cultural sensitivity, and technological adaptability are paramount.</w:t>
      </w:r>
    </w:p>
    <w:p>
      <w:pPr>
        <w:pStyle w:val="BodyText"/>
      </w:pPr>
      <w:r>
        <w:t xml:space="preserve">This</w:t>
      </w:r>
      <w:r>
        <w:t xml:space="preserve"> </w:t>
      </w:r>
      <w:r>
        <w:rPr>
          <w:bCs/>
          <w:b/>
        </w:rPr>
        <w:t xml:space="preserve">Internship Report</w:t>
      </w:r>
      <w:r>
        <w:t xml:space="preserve">&gt; serves not only as a record of my work but also as an endorsement of the immense learning opportunities available in global financial hubs. The experiences gained here will undoubtedly shape my career trajectory, enabling me to contribute more effectively to future international finance endeavors.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China Guangzhou</dc:title>
  <dc:creator/>
  <dc:language>en</dc:language>
  <cp:keywords/>
  <dcterms:created xsi:type="dcterms:W3CDTF">2026-07-29T16:05:48Z</dcterms:created>
  <dcterms:modified xsi:type="dcterms:W3CDTF">2026-07-29T16:05:48Z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