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Israel</w:t>
      </w:r>
      <w:r>
        <w:t xml:space="preserve"> </w:t>
      </w:r>
      <w:r>
        <w:t xml:space="preserve">Tel</w:t>
      </w:r>
      <w:r>
        <w:t xml:space="preserve"> </w:t>
      </w:r>
      <w:r>
        <w:t xml:space="preserve">Aviv</w:t>
      </w:r>
    </w:p>
    <w:bookmarkStart w:id="20" w:name="internship-report-details"/>
    <w:p>
      <w:pPr>
        <w:pStyle w:val="Heading2"/>
      </w:pPr>
      <w:r>
        <w:t xml:space="preserve">Internship Report Details</w:t>
      </w:r>
    </w:p>
    <w:p>
      <w:pPr>
        <w:pStyle w:val="FirstParagraph"/>
      </w:pPr>
      <w:r>
        <w:rPr>
          <w:bCs/>
          <w:b/>
        </w:rPr>
        <w:t xml:space="preserve">Name:</w:t>
      </w:r>
      <w:r>
        <w:t xml:space="preserve"> </w:t>
      </w:r>
      <w:r>
        <w:t xml:space="preserve">[Your Name]</w:t>
      </w:r>
    </w:p>
    <w:p>
      <w:pPr>
        <w:pStyle w:val="BodyText"/>
      </w:pPr>
      <w:r>
        <w:rPr>
          <w:bCs/>
          <w:b/>
        </w:rPr>
        <w:t xml:space="preserve">Date:</w:t>
      </w:r>
      <w:r>
        <w:t xml:space="preserve">[Date of Submission]</w:t>
      </w:r>
    </w:p>
    <w:p>
      <w:pPr>
        <w:pStyle w:val="BodyText"/>
      </w:pPr>
      <w:r>
        <w:br/>
      </w:r>
    </w:p>
    <w:bookmarkEnd w:id="20"/>
    <w:bookmarkStart w:id="28" w:name="X1975bf6cbf1dd2a00cb02eaffa67f24a6c73d2b"/>
    <w:p>
      <w:pPr>
        <w:pStyle w:val="Heading1"/>
      </w:pPr>
      <w:r>
        <w:t xml:space="preserve">Critical Analysis of Market Dynamics and Strategic Financial Planning during an Internship as a Financial Analyst in Israel Tel Aviv</w:t>
      </w:r>
    </w:p>
    <w:bookmarkStart w:id="21" w:name="introduction"/>
    <w:p>
      <w:pPr>
        <w:pStyle w:val="Heading2"/>
      </w:pPr>
      <w:r>
        <w:t xml:space="preserve">Introduction</w:t>
      </w:r>
    </w:p>
    <w:p>
      <w:pPr>
        <w:pStyle w:val="FirstParagraph"/>
      </w:pPr>
      <w:r>
        <w:t xml:space="preserve">The modern economic landscape is increasingly defined by volatility, rapid technological integration, and cross-border capital flows. In this context, the role of a</w:t>
      </w:r>
      <w:r>
        <w:t xml:space="preserve"> </w:t>
      </w:r>
      <w:r>
        <w:rPr>
          <w:bCs/>
          <w:b/>
        </w:rPr>
        <w:t xml:space="preserve">Financial Analyst</w:t>
      </w:r>
      <w:r>
        <w:t xml:space="preserve"> </w:t>
      </w:r>
      <w:r>
        <w:t xml:space="preserve">has evolved from mere data reporting to becoming a strategic partner in decision-making processes. This report details my comprehensive internship experience within this dynamic field, specifically situated in the bustling financial hub of</w:t>
      </w:r>
      <w:r>
        <w:t xml:space="preserve"> </w:t>
      </w:r>
      <w:r>
        <w:rPr>
          <w:bCs/>
          <w:b/>
        </w:rPr>
        <w:t xml:space="preserve">Israel Tel Aviv</w:t>
      </w:r>
      <w:r>
        <w:t xml:space="preserve">. The primary objective of this document is to elucidate the practical applications of financial theory, the specific challenges encountered within the Israeli market, and the professional growth achieved through hands-on engagement with complex financial instruments.</w:t>
      </w:r>
    </w:p>
    <w:p>
      <w:pPr>
        <w:pStyle w:val="BodyText"/>
      </w:pPr>
      <w:r>
        <w:t xml:space="preserve">The choice to conduct this internship in</w:t>
      </w:r>
      <w:r>
        <w:t xml:space="preserve"> </w:t>
      </w:r>
      <w:r>
        <w:rPr>
          <w:bCs/>
          <w:b/>
        </w:rPr>
        <w:t xml:space="preserve">Israel Tel Aviv</w:t>
      </w:r>
      <w:r>
        <w:t xml:space="preserve"> </w:t>
      </w:r>
      <w:r>
        <w:t xml:space="preserve">was deliberate. Known globally as "Start-up Nation," Israel possesses one of the most vibrant venture capital ecosystems in the world. Tel Aviv serves as its beating heart, hosting a dense concentration of tech firms, financial institutions, and international corporate headquarters. This environment provided a unique vantage point to observe how traditional financial analysis intersects with high-growth technology sectors.</w:t>
      </w:r>
    </w:p>
    <w:bookmarkEnd w:id="21"/>
    <w:bookmarkStart w:id="22" w:name="the-role-of-the-financial-analyst"/>
    <w:p>
      <w:pPr>
        <w:pStyle w:val="Heading2"/>
      </w:pPr>
      <w:r>
        <w:t xml:space="preserve">The Role of the Financial Analyst</w:t>
      </w:r>
    </w:p>
    <w:p>
      <w:pPr>
        <w:pStyle w:val="FirstParagraph"/>
      </w:pPr>
      <w:r>
        <w:t xml:space="preserve">As an intern acting in the capacity of a junior</w:t>
      </w:r>
      <w:r>
        <w:t xml:space="preserve"> </w:t>
      </w:r>
      <w:r>
        <w:rPr>
          <w:bCs/>
          <w:b/>
        </w:rPr>
        <w:t xml:space="preserve">Financial Analyst</w:t>
      </w:r>
      <w:r>
        <w:t xml:space="preserve">, my responsibilities extended far beyond basic data entry. The core mandate was to support senior analysts in evaluating investment opportunities, monitoring portfolio performance, and forecasting future financial trends. This role required a meticulous attention to detail and a robust understanding of quantitative methods.</w:t>
      </w:r>
    </w:p>
    <w:p>
      <w:pPr>
        <w:pStyle w:val="BodyText"/>
      </w:pPr>
      <w:r>
        <w:t xml:space="preserve">Key duties included:</w:t>
      </w:r>
    </w:p>
    <w:p>
      <w:pPr>
        <w:numPr>
          <w:ilvl w:val="0"/>
          <w:numId w:val="1001"/>
        </w:numPr>
        <w:pStyle w:val="Compact"/>
      </w:pPr>
      <w:r>
        <w:rPr>
          <w:bCs/>
          <w:b/>
        </w:rPr>
        <w:t xml:space="preserve">Data Aggregation and Cleaning:</w:t>
      </w:r>
      <w:r>
        <w:t xml:space="preserve">Sourcing data from various databases such as Bloomberg, Refinitiv, and local Israeli exchanges. Ensuring the integrity of this data was paramount before any analysis could commence.</w:t>
      </w:r>
    </w:p>
    <w:p>
      <w:pPr>
        <w:numPr>
          <w:ilvl w:val="0"/>
          <w:numId w:val="1001"/>
        </w:numPr>
        <w:pStyle w:val="Compact"/>
      </w:pPr>
      <w:r>
        <w:rPr>
          <w:bCs/>
          <w:b/>
        </w:rPr>
        <w:t xml:space="preserve">Financial Modeling:</w:t>
      </w:r>
      <w:r>
        <w:t xml:space="preserve">Assisting in the creation of complex Excel models for discounted cash flow (DCF) analyses and comparable company analyses. These models were crucial for valuing potential acquisition targets within the tech sector.</w:t>
      </w:r>
    </w:p>
    <w:p>
      <w:pPr>
        <w:numPr>
          <w:ilvl w:val="0"/>
          <w:numId w:val="1001"/>
        </w:numPr>
        <w:pStyle w:val="Compact"/>
      </w:pPr>
      <w:r>
        <w:rPr>
          <w:bCs/>
          <w:b/>
        </w:rPr>
        <w:t xml:space="preserve">Risk Assessment:</w:t>
      </w:r>
      <w:r>
        <w:t xml:space="preserve">Evaluating market risks associated with specific sectors, particularly focusing on the volatility inherent in emerging technologies and geopolitical factors affecting the region.</w:t>
      </w:r>
    </w:p>
    <w:p>
      <w:pPr>
        <w:numPr>
          <w:ilvl w:val="0"/>
          <w:numId w:val="1001"/>
        </w:numPr>
        <w:pStyle w:val="Compact"/>
      </w:pPr>
      <w:r>
        <w:rPr>
          <w:bCs/>
          <w:b/>
        </w:rPr>
        <w:t xml:space="preserve">Reporting:</w:t>
      </w:r>
      <w:r>
        <w:t xml:space="preserve">Drafting weekly and monthly performance reports for stakeholders, translating complex numerical data into actionable business insights.</w:t>
      </w:r>
    </w:p>
    <w:bookmarkEnd w:id="22"/>
    <w:bookmarkStart w:id="23" w:name="the-context-of-israel-tel-aviv"/>
    <w:p>
      <w:pPr>
        <w:pStyle w:val="Heading2"/>
      </w:pPr>
      <w:r>
        <w:t xml:space="preserve">The Context of Israel Tel Aviv</w:t>
      </w:r>
    </w:p>
    <w:p>
      <w:pPr>
        <w:pStyle w:val="FirstParagraph"/>
      </w:pPr>
      <w:r>
        <w:t xml:space="preserve">To fully appreciate the nuances of this internship, one must understand the specific economic environment of</w:t>
      </w:r>
      <w:r>
        <w:t xml:space="preserve"> </w:t>
      </w:r>
      <w:r>
        <w:rPr>
          <w:bCs/>
          <w:b/>
        </w:rPr>
        <w:t xml:space="preserve">Israel Tel Aviv</w:t>
      </w:r>
      <w:r>
        <w:t xml:space="preserve">. The city is not merely a geographic location but a unique economic engine. It boasts a high density of R&amp;D centers and is home to numerous unicorns—private companies valued at over one billion dollars.</w:t>
      </w:r>
    </w:p>
    <w:p>
      <w:pPr>
        <w:pStyle w:val="BodyText"/>
      </w:pPr>
      <w:r>
        <w:t xml:space="preserve">Working in this environment meant dealing with an economy that is highly export-oriented, particularly in cybersecurity, fintech, and digital health. The local market is characterized by its agility and speed. Decisions are made rapidly, often within days rather than months. This pace demanded that I adapt my workflow to be more efficient without sacrificing accuracy.</w:t>
      </w:r>
    </w:p>
    <w:p>
      <w:pPr>
        <w:pStyle w:val="BodyText"/>
      </w:pPr>
      <w:r>
        <w:t xml:space="preserve">Furthermore, the regulatory landscape in Israel adds another layer of complexity. Navigating the requirements of the Israeli Securities Authority while understanding international compliance standards for cross-border investments was a significant learning curve. The intersection of local regulations and global financial practices provided a rich ground for practical learning that cannot be replicated in a classroom setting.</w:t>
      </w:r>
    </w:p>
    <w:bookmarkEnd w:id="23"/>
    <w:bookmarkStart w:id="24" w:name="X459828cdcb1057699f30ef9f3c5af45658ae2f4"/>
    <w:p>
      <w:pPr>
        <w:pStyle w:val="Heading2"/>
      </w:pPr>
      <w:r>
        <w:t xml:space="preserve">Key Projects and Methodological Approaches</w:t>
      </w:r>
    </w:p>
    <w:p>
      <w:pPr>
        <w:pStyle w:val="FirstParagraph"/>
      </w:pPr>
      <w:r>
        <w:t xml:space="preserve">One of the most significant projects I undertook involved the valuation of a mid-sized fintech startup based in</w:t>
      </w:r>
      <w:r>
        <w:t xml:space="preserve"> </w:t>
      </w:r>
      <w:r>
        <w:rPr>
          <w:bCs/>
          <w:b/>
        </w:rPr>
        <w:t xml:space="preserve">Israel Tel Aviv</w:t>
      </w:r>
      <w:r>
        <w:t xml:space="preserve">. The company was seeking Series B funding. As part of the due diligence team, I was responsible for analyzing their historical financial statements and projecting future growth trajectories.</w:t>
      </w:r>
    </w:p>
    <w:p>
      <w:pPr>
        <w:pStyle w:val="BodyText"/>
      </w:pPr>
      <w:r>
        <w:t xml:space="preserve">This project required a deep dive into customer acquisition costs (CAC) and lifetime value (LTV), metrics that are critical in the tech sector but differ significantly from traditional manufacturing metrics. By comparing these metrics against industry benchmarks available on global platforms, I helped identify discrepancies in their revenue recognition practices. This finding prompted a broader review of their financial health and ultimately influenced the terms of the investment deal.</w:t>
      </w:r>
    </w:p>
    <w:p>
      <w:pPr>
        <w:pStyle w:val="BodyText"/>
      </w:pPr>
      <w:r>
        <w:t xml:space="preserve">Another pivotal aspect of my role as a</w:t>
      </w:r>
      <w:r>
        <w:t xml:space="preserve"> </w:t>
      </w:r>
      <w:r>
        <w:rPr>
          <w:bCs/>
          <w:b/>
        </w:rPr>
        <w:t xml:space="preserve">Financial Analyst</w:t>
      </w:r>
      <w:r>
        <w:t xml:space="preserve"> </w:t>
      </w:r>
      <w:r>
        <w:t xml:space="preserve">was participating in quarterly strategy meetings. These meetings were intense, data-driven discussions where senior management debated resource allocation based on our analytical findings. Observing how financial data was used to justify strategic pivots provided invaluable insight into the practical application of finance in corporate governance.</w:t>
      </w:r>
    </w:p>
    <w:bookmarkEnd w:id="24"/>
    <w:bookmarkStart w:id="25" w:name="Xc7f02c1ad380df8d9a5bee94ef40da12f47ddd2"/>
    <w:p>
      <w:pPr>
        <w:pStyle w:val="Heading2"/>
      </w:pPr>
      <w:r>
        <w:t xml:space="preserve">Skill Development and Professional Growth</w:t>
      </w:r>
    </w:p>
    <w:p>
      <w:pPr>
        <w:pStyle w:val="FirstParagraph"/>
      </w:pPr>
      <w:r>
        <w:t xml:space="preserve">The internship facilitated substantial professional development across several domains:</w:t>
      </w:r>
    </w:p>
    <w:p>
      <w:pPr>
        <w:numPr>
          <w:ilvl w:val="0"/>
          <w:numId w:val="1002"/>
        </w:numPr>
        <w:pStyle w:val="Compact"/>
      </w:pPr>
      <w:r>
        <w:rPr>
          <w:bCs/>
          <w:b/>
        </w:rPr>
        <w:t xml:space="preserve">Analytical Proficiency:</w:t>
      </w:r>
      <w:r>
        <w:t xml:space="preserve">I advanced my skills in Excel, learning advanced functions such as Power Query and VBA macros to automate repetitive data tasks. This efficiency gain allowed me to focus more on interpretation rather than computation.</w:t>
      </w:r>
    </w:p>
    <w:p>
      <w:pPr>
        <w:numPr>
          <w:ilvl w:val="0"/>
          <w:numId w:val="1002"/>
        </w:numPr>
        <w:pStyle w:val="Compact"/>
      </w:pPr>
      <w:r>
        <w:rPr>
          <w:bCs/>
          <w:b/>
        </w:rPr>
        <w:t xml:space="preserve">Technical Knowledge:</w:t>
      </w:r>
      <w:r>
        <w:t xml:space="preserve">I gained hands-on experience with financial software platforms widely used in</w:t>
      </w:r>
      <w:r>
        <w:t xml:space="preserve"> </w:t>
      </w:r>
      <w:r>
        <w:rPr>
          <w:bCs/>
          <w:b/>
        </w:rPr>
        <w:t xml:space="preserve">Israel Tel Aviv</w:t>
      </w:r>
      <w:r>
        <w:t xml:space="preserve">, including FactSet and Capital IQ. Understanding the nuances of these tools is essential for any modern financial professional.</w:t>
      </w:r>
    </w:p>
    <w:p>
      <w:pPr>
        <w:numPr>
          <w:ilvl w:val="0"/>
          <w:numId w:val="1002"/>
        </w:numPr>
        <w:pStyle w:val="Compact"/>
      </w:pPr>
      <w:r>
        <w:rPr>
          <w:bCs/>
          <w:b/>
        </w:rPr>
        <w:t xml:space="preserve">Cross-Cultural Communication:</w:t>
      </w:r>
      <w:r>
        <w:t xml:space="preserve">The team was multicultural, comprising analysts from Europe, North America, and Asia. Navigating these cultural dynamics improved my communication skills and ability to present financial data clearly to diverse stakeholders.</w:t>
      </w:r>
    </w:p>
    <w:p>
      <w:pPr>
        <w:numPr>
          <w:ilvl w:val="0"/>
          <w:numId w:val="1002"/>
        </w:numPr>
        <w:pStyle w:val="Compact"/>
      </w:pPr>
      <w:r>
        <w:rPr>
          <w:bCs/>
          <w:b/>
        </w:rPr>
        <w:t xml:space="preserve">Strategic Thinking:</w:t>
      </w:r>
      <w:r>
        <w:t xml:space="preserve">Moving beyond numbers, I learned to connect financial metrics with broader business strategies. I began asking "why" behind the numbers, fostering a mindset that looks at the holistic health of an organization rather than just isolated financial indicators.</w:t>
      </w:r>
    </w:p>
    <w:bookmarkEnd w:id="25"/>
    <w:bookmarkStart w:id="26" w:name="challenges-encountered"/>
    <w:p>
      <w:pPr>
        <w:pStyle w:val="Heading2"/>
      </w:pPr>
      <w:r>
        <w:t xml:space="preserve">Challenges Encountered</w:t>
      </w:r>
    </w:p>
    <w:p>
      <w:pPr>
        <w:pStyle w:val="FirstParagraph"/>
      </w:pPr>
      <w:r>
        <w:t xml:space="preserve">The experience was not without its challenges. The fast-paced environment of</w:t>
      </w:r>
      <w:r>
        <w:t xml:space="preserve"> </w:t>
      </w:r>
      <w:r>
        <w:rPr>
          <w:bCs/>
          <w:b/>
        </w:rPr>
        <w:t xml:space="preserve">Israel Tel Aviv</w:t>
      </w:r>
      <w:r>
        <w:t xml:space="preserve">'s financial sector sometimes led to information overload. Managing multiple deadlines while ensuring the precision required in financial modeling tested my time management capabilities significantly.</w:t>
      </w:r>
    </w:p>
    <w:p>
      <w:pPr>
        <w:pStyle w:val="BodyText"/>
      </w:pPr>
      <w:r>
        <w:t xml:space="preserve">Additionally, the language barrier was initially a hurdle, although Hebrew proficiency is not always mandatory in international firms, understanding local business slang and cultural nuances was essential for effective networking and integration. Overcoming these barriers required proactive communication and a willingness to seek clarification frequently.</w:t>
      </w:r>
    </w:p>
    <w:bookmarkEnd w:id="26"/>
    <w:bookmarkStart w:id="27" w:name="conclusion"/>
    <w:p>
      <w:pPr>
        <w:pStyle w:val="Heading2"/>
      </w:pPr>
      <w:r>
        <w:t xml:space="preserve">Conclusion</w:t>
      </w:r>
    </w:p>
    <w:p>
      <w:pPr>
        <w:pStyle w:val="FirstParagraph"/>
      </w:pPr>
      <w:r>
        <w:t xml:space="preserve">In conclusion, this internship as a</w:t>
      </w:r>
      <w:r>
        <w:t xml:space="preserve"> </w:t>
      </w:r>
      <w:r>
        <w:rPr>
          <w:bCs/>
          <w:b/>
        </w:rPr>
        <w:t xml:space="preserve">Financial Analyst</w:t>
      </w:r>
      <w:r>
        <w:t xml:space="preserve"> </w:t>
      </w:r>
      <w:r>
        <w:t xml:space="preserve">in the dynamic hub of</w:t>
      </w:r>
      <w:r>
        <w:t xml:space="preserve"> </w:t>
      </w:r>
      <w:r>
        <w:rPr>
          <w:bCs/>
          <w:b/>
        </w:rPr>
        <w:t xml:space="preserve">Israel Tel Aviv</w:t>
      </w:r>
      <w:r>
        <w:t xml:space="preserve"> </w:t>
      </w:r>
      <w:r>
        <w:t xml:space="preserve">has been an instrumental phase in my professional journey. It provided a rigorous practical application of academic theories within one of the world's most innovative economic ecosystems. The experience honed my technical skills in financial modeling and data analysis while simultaneously enhancing my strategic thinking and adaptability.</w:t>
      </w:r>
    </w:p>
    <w:p>
      <w:pPr>
        <w:pStyle w:val="BodyText"/>
      </w:pPr>
      <w:r>
        <w:t xml:space="preserve">The unique characteristics of the Israeli market—its innovation-driven nature, its resilience, and its global connectivity—offered a perspective that is invaluable for any aspiring finance professional. I leave this internship with a deeper understanding of how financial analysis drives real-world business decisions and with the confidence to contribute effectively to future financial endeavors. The lessons learned here have not only prepared me for the complexities of the modern financial landscape but have also inspired me to pursue continuous learning in this ever-evolving field.</w:t>
      </w:r>
    </w:p>
    <w:p>
      <w:pPr>
        <w:pStyle w:val="BodyText"/>
      </w:pPr>
      <w:r>
        <w:t xml:space="preserve">This report serves as a testament to the rigorous standards maintained during my tenure and highlights the significant contributions made towards achieving departmental goals. It is my hope that this document reflects not just what was done, but how these activities contributed to a broader understanding of financial strategy in a global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Israel Tel Aviv</dc:title>
  <dc:creator/>
  <dc:language>en</dc:language>
  <cp:keywords/>
  <dcterms:created xsi:type="dcterms:W3CDTF">2026-07-29T13:01:04Z</dcterms:created>
  <dcterms:modified xsi:type="dcterms:W3CDTF">2026-07-29T13:01:04Z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