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Kuala</w:t>
      </w:r>
      <w:r>
        <w:t xml:space="preserve"> </w:t>
      </w:r>
      <w:r>
        <w:t xml:space="preserve">Lumpur</w:t>
      </w:r>
    </w:p>
    <w:bookmarkStart w:id="33" w:name="comprehensive-internship-report"/>
    <w:p>
      <w:pPr>
        <w:pStyle w:val="Heading1"/>
      </w:pPr>
      <w:r>
        <w:t xml:space="preserve">Comprehensive Internship Report</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r>
        <w:br/>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The purpose of this report is to provide a detailed account of my internship experience as a</w:t>
      </w:r>
      <w:r>
        <w:t xml:space="preserve"> </w:t>
      </w:r>
      <w:r>
        <w:rPr>
          <w:bCs/>
          <w:b/>
        </w:rPr>
        <w:t xml:space="preserve">Financial Analyst</w:t>
      </w:r>
      <w:r>
        <w:t xml:space="preserve">. This position was undertaken within the dynamic and rapidly evolving economic landscape of</w:t>
      </w:r>
      <w:r>
        <w:t xml:space="preserve"> </w:t>
      </w:r>
      <w:r>
        <w:rPr>
          <w:bCs/>
          <w:b/>
        </w:rPr>
        <w:t xml:space="preserve">Malaysia Kuala Lumpur</w:t>
      </w:r>
      <w:r>
        <w:t xml:space="preserve">, specifically focusing on the metropolitan hub’s role as Southeast Asia’s premier financial center. The primary objective of this tenure was to bridge the gap between academic theory and practical application in corporate finance, investment banking, or corporate strategy contexts. By immersing myself in the daily operations of a leading financial institution located in</w:t>
      </w:r>
      <w:r>
        <w:t xml:space="preserve"> </w:t>
      </w:r>
      <w:r>
        <w:rPr>
          <w:bCs/>
          <w:b/>
        </w:rPr>
        <w:t xml:space="preserve">Malaysia Kuala Lumpur</w:t>
      </w:r>
      <w:r>
        <w:t xml:space="preserve">, I aimed to develop robust analytical skills, enhance my understanding of local regulatory frameworks such as those enforced by the Securities Commission Malaysia, and contribute meaningfully to strategic decision-making processes.</w:t>
      </w:r>
    </w:p>
    <w:p>
      <w:pPr>
        <w:pStyle w:val="BodyText"/>
      </w:pPr>
      <w:r>
        <w:t xml:space="preserve">The internship served not only as an educational milestone but also as a professional initiation into the high-stakes environment of modern finance. Operating in</w:t>
      </w:r>
      <w:r>
        <w:t xml:space="preserve"> </w:t>
      </w:r>
      <w:r>
        <w:rPr>
          <w:bCs/>
          <w:b/>
        </w:rPr>
        <w:t xml:space="preserve">Malaysia Kuala Lumpur</w:t>
      </w:r>
      <w:r>
        <w:t xml:space="preserve">, a city that blends traditional economic practices with cutting-edge fintech innovations, provided a unique vantage point. As a</w:t>
      </w:r>
      <w:r>
        <w:t xml:space="preserve"> </w:t>
      </w:r>
      <w:r>
        <w:rPr>
          <w:bCs/>
          <w:b/>
        </w:rPr>
        <w:t xml:space="preserve">Financial Analyst</w:t>
      </w:r>
      <w:r>
        <w:t xml:space="preserve"> </w:t>
      </w:r>
      <w:r>
        <w:t xml:space="preserve">intern, I was tasked with supporting senior team members in data aggregation, market research, and financial modeling. This report outlines the specific responsibilities undertaken, the technical skills acquired, the challenges faced during this period in</w:t>
      </w:r>
      <w:r>
        <w:t xml:space="preserve"> </w:t>
      </w:r>
      <w:r>
        <w:rPr>
          <w:bCs/>
          <w:b/>
        </w:rPr>
        <w:t xml:space="preserve">Malaysia Kuala Lumpur</w:t>
      </w:r>
      <w:r>
        <w:t xml:space="preserve">, and the overarching professional growth experienced throughout my role as a</w:t>
      </w:r>
      <w:r>
        <w:t xml:space="preserve"> </w:t>
      </w:r>
      <w:r>
        <w:rPr>
          <w:bCs/>
          <w:b/>
        </w:rPr>
        <w:t xml:space="preserve">Financial Analyst</w:t>
      </w:r>
      <w:r>
        <w:t xml:space="preserve">.</w:t>
      </w:r>
    </w:p>
    <w:bookmarkEnd w:id="20"/>
    <w:bookmarkStart w:id="21" w:name="X7e06ff452c5358d23561d48e730706ac07f1dd4"/>
    <w:p>
      <w:pPr>
        <w:pStyle w:val="Heading2"/>
      </w:pPr>
      <w:r>
        <w:t xml:space="preserve">2. Company Profile and Contextual Background</w:t>
      </w:r>
    </w:p>
    <w:p>
      <w:pPr>
        <w:pStyle w:val="FirstParagraph"/>
      </w:pPr>
      <w:r>
        <w:t xml:space="preserve">The organization where I completed my internship is a major player in the financial sector, headquartered in the heart of</w:t>
      </w:r>
      <w:r>
        <w:t xml:space="preserve"> </w:t>
      </w:r>
      <w:r>
        <w:rPr>
          <w:bCs/>
          <w:b/>
        </w:rPr>
        <w:t xml:space="preserve">Malaysia Kuala Lumpur</w:t>
      </w:r>
      <w:r>
        <w:t xml:space="preserve">. With a significant market share in regional equity and debt financing, the company plays a pivotal role in channeling capital to emerging industries across ASEAN. The office environment reflects the cosmopolitan nature of</w:t>
      </w:r>
      <w:r>
        <w:t xml:space="preserve"> </w:t>
      </w:r>
      <w:r>
        <w:rPr>
          <w:bCs/>
          <w:b/>
        </w:rPr>
        <w:t xml:space="preserve">Malaysia Kuala Lumpur</w:t>
      </w:r>
      <w:r>
        <w:t xml:space="preserve">, characterized by a diverse workforce representing various cultural backgrounds.</w:t>
      </w:r>
    </w:p>
    <w:p>
      <w:pPr>
        <w:pStyle w:val="BodyText"/>
      </w:pPr>
      <w:r>
        <w:t xml:space="preserve">The firm’s strategic focus aligns closely with national economic blueprints, such as the Malaysia Digital Economy Blueprint. As a</w:t>
      </w:r>
      <w:r>
        <w:t xml:space="preserve"> </w:t>
      </w:r>
      <w:r>
        <w:rPr>
          <w:bCs/>
          <w:b/>
        </w:rPr>
        <w:t xml:space="preserve">Financial Analyst</w:t>
      </w:r>
      <w:r>
        <w:t xml:space="preserve">, understanding this macro-economic context was crucial. The company operates in a highly regulated environment governed by Bank Negara Malaysia and the Bursa Malaysia regulations, which are strictly observed within offices throughout</w:t>
      </w:r>
      <w:r>
        <w:t xml:space="preserve"> </w:t>
      </w:r>
      <w:r>
        <w:rPr>
          <w:bCs/>
          <w:b/>
        </w:rPr>
        <w:t xml:space="preserve">Malaysia Kuala Lumpur</w:t>
      </w:r>
      <w:r>
        <w:t xml:space="preserve">. This regulatory rigor ensured that all financial reporting and analysis adhered to International Financial Reporting Standards (IFRS) and local compliance requirements.</w:t>
      </w:r>
    </w:p>
    <w:bookmarkEnd w:id="21"/>
    <w:bookmarkStart w:id="26" w:name="key-responsibilities-and-duties"/>
    <w:p>
      <w:pPr>
        <w:pStyle w:val="Heading2"/>
      </w:pPr>
      <w:r>
        <w:t xml:space="preserve">3. Key Responsibilities and Duties</w:t>
      </w:r>
    </w:p>
    <w:p>
      <w:pPr>
        <w:pStyle w:val="FirstParagraph"/>
      </w:pPr>
      <w:r>
        <w:t xml:space="preserve">The role of the</w:t>
      </w:r>
      <w:r>
        <w:t xml:space="preserve"> </w:t>
      </w:r>
      <w:r>
        <w:rPr>
          <w:bCs/>
          <w:b/>
        </w:rPr>
        <w:t xml:space="preserve">Financial Analyst</w:t>
      </w:r>
      <w:r>
        <w:t xml:space="preserve"> </w:t>
      </w:r>
      <w:r>
        <w:t xml:space="preserve">intern was multifaceted, requiring a blend of quantitative analysis, qualitative assessment, and effective communication. My duties were designed to integrate me into the broader financial ecosystem of</w:t>
      </w:r>
      <w:r>
        <w:t xml:space="preserve"> </w:t>
      </w:r>
      <w:r>
        <w:rPr>
          <w:bCs/>
          <w:b/>
        </w:rPr>
        <w:t xml:space="preserve">Malaysia Kuala Lumpur</w:t>
      </w:r>
      <w:r>
        <w:t xml:space="preserve">. Key responsibilities included:</w:t>
      </w:r>
    </w:p>
    <w:bookmarkStart w:id="22" w:name="financial-modeling-and-forecasting"/>
    <w:p>
      <w:pPr>
        <w:pStyle w:val="Heading3"/>
      </w:pPr>
      <w:r>
        <w:t xml:space="preserve">3.1 Financial Modeling and Forecasting</w:t>
      </w:r>
    </w:p>
    <w:p>
      <w:pPr>
        <w:pStyle w:val="FirstParagraph"/>
      </w:pPr>
      <w:r>
        <w:t xml:space="preserve">A significant portion of my time as a</w:t>
      </w:r>
      <w:r>
        <w:t xml:space="preserve"> </w:t>
      </w:r>
      <w:r>
        <w:rPr>
          <w:bCs/>
          <w:b/>
        </w:rPr>
        <w:t xml:space="preserve">Financial Analyst</w:t>
      </w:r>
      <w:r>
        <w:t xml:space="preserve"> </w:t>
      </w:r>
      <w:r>
        <w:t xml:space="preserve">was dedicated to building and maintaining complex financial models using Microsoft Excel and Python. These models were used to forecast revenue streams, assess cash flow viability, and evaluate potential investment opportunities for clients based in</w:t>
      </w:r>
      <w:r>
        <w:t xml:space="preserve"> </w:t>
      </w:r>
      <w:r>
        <w:rPr>
          <w:bCs/>
          <w:b/>
        </w:rPr>
        <w:t xml:space="preserve">Malaysia Kuala Lumpur</w:t>
      </w:r>
      <w:r>
        <w:t xml:space="preserve">. I assisted in creating three-statement models (Income Statement, Balance Sheet, Cash Flow) for mid-cap companies seeking capital expansion. This task required meticulous attention to detail and a deep understanding of the interconnectedness of financial statements.</w:t>
      </w:r>
    </w:p>
    <w:bookmarkEnd w:id="22"/>
    <w:bookmarkStart w:id="23" w:name="market-research-and-due-diligence"/>
    <w:p>
      <w:pPr>
        <w:pStyle w:val="Heading3"/>
      </w:pPr>
      <w:r>
        <w:t xml:space="preserve">3.2 Market Research and Due Diligence</w:t>
      </w:r>
    </w:p>
    <w:p>
      <w:pPr>
        <w:pStyle w:val="FirstParagraph"/>
      </w:pPr>
      <w:r>
        <w:t xml:space="preserve">In the competitive landscape of</w:t>
      </w:r>
      <w:r>
        <w:t xml:space="preserve"> </w:t>
      </w:r>
      <w:r>
        <w:rPr>
          <w:bCs/>
          <w:b/>
        </w:rPr>
        <w:t xml:space="preserve">Malaysia Kuala Lumpur</w:t>
      </w:r>
      <w:r>
        <w:t xml:space="preserve">, staying ahead requires superior market intelligence. I conducted extensive research on industry trends, competitor analysis, and macroeconomic indicators affecting the Malaysian economy. This involved analyzing data from local news sources, government reports from Bank Negara Malaysia, and global financial platforms. As a</w:t>
      </w:r>
      <w:r>
        <w:t xml:space="preserve"> </w:t>
      </w:r>
      <w:r>
        <w:rPr>
          <w:bCs/>
          <w:b/>
        </w:rPr>
        <w:t xml:space="preserve">Financial Analyst</w:t>
      </w:r>
      <w:r>
        <w:t xml:space="preserve">, my findings were compiled into comprehensive briefings that helped senior partners make informed decisions regarding portfolio adjustments and strategic investments.</w:t>
      </w:r>
    </w:p>
    <w:bookmarkEnd w:id="23"/>
    <w:bookmarkStart w:id="24" w:name="data-visualization-and-reporting"/>
    <w:p>
      <w:pPr>
        <w:pStyle w:val="Heading3"/>
      </w:pPr>
      <w:r>
        <w:t xml:space="preserve">3.3 Data Visualization and Reporting</w:t>
      </w:r>
    </w:p>
    <w:p>
      <w:pPr>
        <w:pStyle w:val="FirstParagraph"/>
      </w:pPr>
      <w:r>
        <w:t xml:space="preserve">Data is the backbone of modern finance, especially in hubs like</w:t>
      </w:r>
      <w:r>
        <w:t xml:space="preserve"> </w:t>
      </w:r>
      <w:r>
        <w:rPr>
          <w:bCs/>
          <w:b/>
        </w:rPr>
        <w:t xml:space="preserve">Malaysia Kuala Lumpur</w:t>
      </w:r>
      <w:r>
        <w:t xml:space="preserve">. I was responsible for transforming raw data into actionable insights using tools such as Tableau and Power BI. I designed dashboards that tracked key performance indicators (KPIs) such as Return on Equity (ROE), Earnings Per Share (EPS), and liquidity ratios. These visualizations were presented to stakeholders during weekly meetings, allowing for clear and concise communication of complex financial data.</w:t>
      </w:r>
    </w:p>
    <w:bookmarkEnd w:id="24"/>
    <w:bookmarkStart w:id="25" w:name="regulatory-compliance-assistance"/>
    <w:p>
      <w:pPr>
        <w:pStyle w:val="Heading3"/>
      </w:pPr>
      <w:r>
        <w:t xml:space="preserve">3.4 Regulatory Compliance Assistance</w:t>
      </w:r>
    </w:p>
    <w:p>
      <w:pPr>
        <w:pStyle w:val="FirstParagraph"/>
      </w:pPr>
      <w:r>
        <w:t xml:space="preserve">Navigating the regulatory framework is critical for any</w:t>
      </w:r>
      <w:r>
        <w:t xml:space="preserve"> </w:t>
      </w:r>
      <w:r>
        <w:rPr>
          <w:bCs/>
          <w:b/>
        </w:rPr>
        <w:t xml:space="preserve">Financial Analyst</w:t>
      </w:r>
      <w:r>
        <w:t xml:space="preserve">. I assisted the compliance department in ensuring that all internal reports met the standards set by Malaysian authorities. This included reviewing transaction records for anti-money laundering (AML) compliance and ensuring that disclosure documents were accurate and timely. Working in</w:t>
      </w:r>
      <w:r>
        <w:t xml:space="preserve"> </w:t>
      </w:r>
      <w:r>
        <w:rPr>
          <w:bCs/>
          <w:b/>
        </w:rPr>
        <w:t xml:space="preserve">Malaysia Kuala Lumpur</w:t>
      </w:r>
    </w:p>
    <w:bookmarkEnd w:id="25"/>
    <w:bookmarkEnd w:id="26"/>
    <w:bookmarkStart w:id="30" w:name="Xb64459379b3353d53556d05867864c2cc364956"/>
    <w:p>
      <w:pPr>
        <w:pStyle w:val="Heading2"/>
      </w:pPr>
      <w:r>
        <w:t xml:space="preserve">4. Skills Acquisition and Professional Development</w:t>
      </w:r>
    </w:p>
    <w:p>
      <w:pPr>
        <w:pStyle w:val="FirstParagraph"/>
      </w:pPr>
      <w:r>
        <w:t xml:space="preserve">This internship provided an unparalleled opportunity for professional growth. As a</w:t>
      </w:r>
      <w:r>
        <w:t xml:space="preserve"> </w:t>
      </w:r>
      <w:r>
        <w:rPr>
          <w:bCs/>
          <w:b/>
        </w:rPr>
        <w:t xml:space="preserve">Financial Analyst</w:t>
      </w:r>
      <w:r>
        <w:t xml:space="preserve">, I significantly enhanced my technical proficiency in financial software, data analytics, and quantitative methods. Beyond technical skills, I developed soft skills that are essential for success in the business world.</w:t>
      </w:r>
    </w:p>
    <w:bookmarkStart w:id="27" w:name="analytical-thinking"/>
    <w:p>
      <w:pPr>
        <w:pStyle w:val="Heading3"/>
      </w:pPr>
      <w:r>
        <w:t xml:space="preserve">4.1 Analytical Thinking</w:t>
      </w:r>
    </w:p>
    <w:p>
      <w:pPr>
        <w:pStyle w:val="FirstParagraph"/>
      </w:pPr>
      <w:r>
        <w:t xml:space="preserve">The ability to think critically and analytically was sharpened through daily tasks. Interpreting complex datasets regarding the economic trends of</w:t>
      </w:r>
      <w:r>
        <w:t xml:space="preserve"> </w:t>
      </w:r>
      <w:r>
        <w:rPr>
          <w:bCs/>
          <w:b/>
        </w:rPr>
        <w:t xml:space="preserve">Malaysia Kuala LumpurFinancial Analyst</w:t>
      </w:r>
    </w:p>
    <w:bookmarkEnd w:id="27"/>
    <w:bookmarkStart w:id="28" w:name="communication-skills"/>
    <w:p>
      <w:pPr>
        <w:pStyle w:val="Heading3"/>
      </w:pPr>
      <w:r>
        <w:t xml:space="preserve">4.2 Communication Skills</w:t>
      </w:r>
    </w:p>
    <w:p>
      <w:pPr>
        <w:pStyle w:val="FirstParagraph"/>
      </w:pPr>
      <w:r>
        <w:t xml:space="preserve">Presentation skills were honed through regular interaction with team members and clients. Communicating financial concepts to non-financial stakeholders was a challenging yet rewarding aspect of my role as a</w:t>
      </w:r>
      <w:r>
        <w:t xml:space="preserve"> </w:t>
      </w:r>
      <w:r>
        <w:rPr>
          <w:bCs/>
          <w:b/>
        </w:rPr>
        <w:t xml:space="preserve">Financial Analyst</w:t>
      </w:r>
    </w:p>
    <w:bookmarkEnd w:id="28"/>
    <w:bookmarkStart w:id="29" w:name="adaptability-in-a-dynamic-environment"/>
    <w:p>
      <w:pPr>
        <w:pStyle w:val="Heading3"/>
      </w:pPr>
      <w:r>
        <w:t xml:space="preserve">4.3 Adaptability in a Dynamic Environment</w:t>
      </w:r>
    </w:p>
    <w:p>
      <w:pPr>
        <w:pStyle w:val="FirstParagraph"/>
      </w:pPr>
      <w:r>
        <w:t xml:space="preserve">The financial sector in</w:t>
      </w:r>
      <w:r>
        <w:t xml:space="preserve"> </w:t>
      </w:r>
      <w:r>
        <w:rPr>
          <w:bCs/>
          <w:b/>
        </w:rPr>
        <w:t xml:space="preserve">Malaysia Kuala Lumpur</w:t>
      </w:r>
    </w:p>
    <w:bookmarkEnd w:id="29"/>
    <w:bookmarkEnd w:id="30"/>
    <w:bookmarkStart w:id="31" w:name="challenges-faced"/>
    <w:p>
      <w:pPr>
        <w:pStyle w:val="Heading2"/>
      </w:pPr>
      <w:r>
        <w:t xml:space="preserve">5. Challenges Faced</w:t>
      </w:r>
    </w:p>
    <w:p>
      <w:pPr>
        <w:pStyle w:val="FirstParagraph"/>
      </w:pPr>
      <w:r>
        <w:t xml:space="preserve">The journey as an intern in</w:t>
      </w:r>
      <w:r>
        <w:t xml:space="preserve"> </w:t>
      </w:r>
      <w:r>
        <w:rPr>
          <w:bCs/>
          <w:b/>
        </w:rPr>
        <w:t xml:space="preserve">Malaysia Kuala LumpurFinancial Analyst</w:t>
      </w:r>
    </w:p>
    <w:bookmarkEnd w:id="31"/>
    <w:bookmarkStart w:id="32" w:name="conclusion"/>
    <w:p>
      <w:pPr>
        <w:pStyle w:val="Heading2"/>
      </w:pPr>
      <w:r>
        <w:t xml:space="preserve">6. Conclusion</w:t>
      </w:r>
    </w:p>
    <w:p>
      <w:pPr>
        <w:pStyle w:val="FirstParagraph"/>
      </w:pPr>
      <w:r>
        <w:t xml:space="preserve">In conclusion, my internship as a</w:t>
      </w:r>
      <w:r>
        <w:t xml:space="preserve"> </w:t>
      </w:r>
      <w:r>
        <w:rPr>
          <w:bCs/>
          <w:b/>
        </w:rPr>
        <w:t xml:space="preserve">Financial AnalystMalaysia Kuala LumpurMalaysia Kuala Lumpur</w:t>
      </w:r>
    </w:p>
    <w:p>
      <w:pPr>
        <w:pStyle w:val="BodyText"/>
      </w:pPr>
      <w:r>
        <w:t xml:space="preserve">I am grateful for the opportunity to have contributed to a forward-thinking organization located in</w:t>
      </w:r>
      <w:r>
        <w:t xml:space="preserve"> </w:t>
      </w:r>
      <w:r>
        <w:rPr>
          <w:bCs/>
          <w:b/>
        </w:rPr>
        <w:t xml:space="preserve">Malaysia Kuala LumpurFinancial Analyst</w:t>
      </w:r>
    </w:p>
    <w:p>
      <w:r>
        <w:pict>
          <v:rect style="width:0;height:1.5pt" o:hralign="center" o:hrstd="t" o:hr="t"/>
        </w:pict>
      </w:r>
    </w:p>
    <w:p>
      <w:pPr>
        <w:pStyle w:val="FirstParagraph"/>
      </w:pPr>
      <w:r>
        <w:rPr>
          <w:iCs/>
          <w:i/>
        </w:rPr>
        <w:t xml:space="preserve">This report confirms that the work described herein was performed by the undersigned intern during their tenure at the host organization.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Kuala Lumpur</dc:title>
  <dc:creator/>
  <dc:language>en</dc:language>
  <cp:keywords/>
  <dcterms:created xsi:type="dcterms:W3CDTF">2026-07-29T21:08:55Z</dcterms:created>
  <dcterms:modified xsi:type="dcterms:W3CDTF">2026-07-29T21:08:55Z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