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Thailand</w:t>
      </w:r>
      <w:r>
        <w:t xml:space="preserve"> </w:t>
      </w:r>
      <w:r>
        <w:t xml:space="preserve">Bangkok</w:t>
      </w:r>
    </w:p>
    <w:bookmarkStart w:id="26" w:name="X3b361a139d0965d544dc6b16a27bdc8b75725e4"/>
    <w:p>
      <w:pPr>
        <w:pStyle w:val="Heading1"/>
      </w:pPr>
      <w:r>
        <w:t xml:space="preserve">Internship Report: Financial Analyst Role in Thailand Bangkok</w:t>
      </w:r>
    </w:p>
    <w:bookmarkStart w:id="20" w:name="i.-introduction-and-executive-summary"/>
    <w:p>
      <w:pPr>
        <w:pStyle w:val="Heading2"/>
      </w:pPr>
      <w:r>
        <w:t xml:space="preserve">I. Introduction and Executive Summary</w:t>
      </w:r>
    </w:p>
    <w:p>
      <w:pPr>
        <w:pStyle w:val="FirstParagraph"/>
      </w:pPr>
      <w:r>
        <w:t xml:space="preserve">The global financial landscape is increasingly interconnected, with emerging markets playing a pivotal role in driving regional growth and stability. This Internship Report provides a comprehensive analysis of my professional experience as an aspiring Financial Analyst within the dynamic economic environment of Thailand Bangkok. Over the course of this internship, I was tasked with bridging theoretical financial knowledge with practical application in one of Southeast Asia’s most vibrant business hubs.</w:t>
      </w:r>
    </w:p>
    <w:p>
      <w:pPr>
        <w:pStyle w:val="BodyText"/>
      </w:pPr>
      <w:r>
        <w:t xml:space="preserve">The primary objective was to understand how multinational corporations and local enterprises navigate fiscal complexities while adhering to international accounting standards. By immersing myself in the daily operations of a leading firm in Thailand Bangkok, I gained critical insights into market volatility, regulatory compliance, and strategic financial planning. This document details the specific responsibilities undertaken, methodologies applied for data analysis, and professional growth achieved during this transformative period.</w:t>
      </w:r>
    </w:p>
    <w:bookmarkEnd w:id="20"/>
    <w:bookmarkStart w:id="21" w:name="ii.-professional-responsibilities"/>
    <w:p>
      <w:pPr>
        <w:pStyle w:val="Heading2"/>
      </w:pPr>
      <w:r>
        <w:t xml:space="preserve">II. Professional Responsibilities</w:t>
      </w:r>
    </w:p>
    <w:p>
      <w:pPr>
        <w:pStyle w:val="FirstParagraph"/>
      </w:pPr>
      <w:r>
        <w:t xml:space="preserve">In my capacity as a Financial Analyst intern located in Thailand Bangkok, my role required rigorous attention to detail regarding corporate finance metrics. My primary responsibility involved supporting the senior management team with quarterly financial forecasting models. This process required extensive data mining from internal databases and external market reports specific to the Thai economy.</w:t>
      </w:r>
    </w:p>
    <w:p>
      <w:pPr>
        <w:pStyle w:val="BodyText"/>
      </w:pPr>
      <w:r>
        <w:t xml:space="preserve">A significant portion of my time was dedicated to variance analysis, where I compared actual performance against budgeted figures. In the context of Thailand Bangkok, understanding local expenditure patterns is crucial. I assisted in identifying discrepancies in operational costs related to logistics and labor within the Greater Bangkok Area. Furthermore, I participated in preparing monthly executive dashboards that visualized key performance indicators such as EBITDA margins, cash flow velocity, and working capital ratios.</w:t>
      </w:r>
    </w:p>
    <w:p>
      <w:pPr>
        <w:pStyle w:val="BodyText"/>
      </w:pPr>
      <w:r>
        <w:t xml:space="preserve">Additionally, my duties extended to supporting the audit team during their quarterly reviews. This involved reconciling accounts payable and receivable ledgers to ensure accuracy before financial statements were finalized. The fast-paced environment of Thailand Bangkok meant that deadlines were strict, requiring me to develop strong time-management skills and the ability to prioritize tasks under pressure.</w:t>
      </w:r>
    </w:p>
    <w:bookmarkEnd w:id="21"/>
    <w:bookmarkStart w:id="22" w:name="X47fefe14cd4f66e17e73e27aae00a1fce96458e"/>
    <w:p>
      <w:pPr>
        <w:pStyle w:val="Heading2"/>
      </w:pPr>
      <w:r>
        <w:t xml:space="preserve">III. Methodology and Analytical Framework</w:t>
      </w:r>
    </w:p>
    <w:p>
      <w:pPr>
        <w:pStyle w:val="FirstParagraph"/>
      </w:pPr>
      <w:r>
        <w:t xml:space="preserve">To fulfill my role as a Financial Analyst effectively in Thailand Bangkok, I utilized a combination of advanced Excel modeling, SQL for data querying, and Tableau for visualization. The analytical framework adopted focused on both historical trend analysis and predictive modeling.</w:t>
      </w:r>
    </w:p>
    <w:p>
      <w:pPr>
        <w:pStyle w:val="BodyText"/>
      </w:pPr>
      <w:r>
        <w:t xml:space="preserve">I began by cleaning large datasets involving transactional data from various departments across the organization based in Thailand Bangkok. This required removing duplicates and standardizing currency formats, particularly given the fluctuations between the Thai Baht (THB) and major global currencies like the US Dollar. Accurate foreign exchange hedging strategies were a core component of my analysis, ensuring that revenue projections accounted for potential currency risks.</w:t>
      </w:r>
    </w:p>
    <w:p>
      <w:pPr>
        <w:pStyle w:val="BodyText"/>
      </w:pPr>
      <w:r>
        <w:t xml:space="preserve">I employed ratio analysis techniques to assess liquidity and solvency. For instance, I calculated current ratios and quick ratios to evaluate the company’s short-term financial health in the volatile market conditions typical of Thailand Bangkok. Moreover, I utilized discounted cash flow (DCF) models to value potential investment opportunities within the region, incorporating local risk premiums into my calculations.</w:t>
      </w:r>
    </w:p>
    <w:p>
      <w:pPr>
        <w:pStyle w:val="BodyText"/>
      </w:pPr>
      <w:r>
        <w:t xml:space="preserve">Data visualization played a crucial part in communicating findings. I designed interactive dashboards that allowed stakeholders in Thailand Bangkok to drill down into specific financial metrics. These tools facilitated better decision-making by providing clear visual representations of complex financial data, ultimately enhancing transparency and accountability within the organization.</w:t>
      </w:r>
    </w:p>
    <w:bookmarkEnd w:id="22"/>
    <w:bookmarkStart w:id="23" w:name="X27ee4665e3d8ed4433825f82f7b948ce0a54721"/>
    <w:p>
      <w:pPr>
        <w:pStyle w:val="Heading2"/>
      </w:pPr>
      <w:r>
        <w:t xml:space="preserve">IV. Cultural and Market Contextualization</w:t>
      </w:r>
    </w:p>
    <w:p>
      <w:pPr>
        <w:pStyle w:val="FirstParagraph"/>
      </w:pPr>
      <w:r>
        <w:t xml:space="preserve">Operating as a Financial Analyst in Thailand Bangkok presented unique challenges beyond standard accounting practices. Understanding the cultural nuances of business etiquette was essential for effective collaboration with local colleagues. In Thailand Bangkok, hierarchical respect and relationship-building ("kreng jai") heavily influence workplace dynamics.</w:t>
      </w:r>
    </w:p>
    <w:p>
      <w:pPr>
        <w:pStyle w:val="BodyText"/>
      </w:pPr>
      <w:r>
        <w:t xml:space="preserve">I learned to navigate these cultural subtleties by adapting my communication style to be more indirect yet respectful when addressing superiors or clients in Thailand Bangkok. This approach facilitated smoother negotiations and clearer understanding of expectations. Furthermore, gaining a deep appreciation for the local economic policies impacting Thailand Bangkok allowed me to contextualize financial data within broader macroeconomic trends.</w:t>
      </w:r>
    </w:p>
    <w:p>
      <w:pPr>
        <w:pStyle w:val="BodyText"/>
      </w:pPr>
      <w:r>
        <w:t xml:space="preserve">The regulatory environment in Thailand Bangkok is governed by the Securities and Exchange Commission (SEC) of Thailand, alongside international standards such as IFRS. Navigating these regulations required staying updated on recent legislative changes affecting taxation and corporate governance in Thailand Bangkok. My ability to interpret these regulations accurately ensured that our financial reporting remained compliant and robust.</w:t>
      </w:r>
    </w:p>
    <w:bookmarkEnd w:id="23"/>
    <w:bookmarkStart w:id="24" w:name="v.-challenges-faced"/>
    <w:p>
      <w:pPr>
        <w:pStyle w:val="Heading2"/>
      </w:pPr>
      <w:r>
        <w:t xml:space="preserve">V. Challenges Faced</w:t>
      </w:r>
    </w:p>
    <w:p>
      <w:pPr>
        <w:pStyle w:val="FirstParagraph"/>
      </w:pPr>
      <w:r>
        <w:t xml:space="preserve">Despite the rewarding nature of my internship as a Financial Analyst, several challenges emerged during my tenure in Thailand Bangkok. One significant hurdle was the language barrier; while English is widely spoken in corporate sectors within Thailand Bangkok, many technical financial terms are often discussed locally using Thai terminology initially.</w:t>
      </w:r>
    </w:p>
    <w:p>
      <w:pPr>
        <w:pStyle w:val="BodyText"/>
      </w:pPr>
      <w:r>
        <w:t xml:space="preserve">To overcome this obstacle, I actively sought clarification from native speakers and utilized professional glossaries to ensure precision in my reports. Another challenge involved managing diverse stakeholder expectations across different departments located throughout the sprawling metropolis of Thailand Bangkok. Coordinating meetings and data collection efforts required meticulous planning due to frequent traffic congestion which could delay physical interactions.</w:t>
      </w:r>
    </w:p>
    <w:bookmarkEnd w:id="24"/>
    <w:bookmarkStart w:id="25" w:name="vi.-conclusion"/>
    <w:p>
      <w:pPr>
        <w:pStyle w:val="Heading2"/>
      </w:pPr>
      <w:r>
        <w:t xml:space="preserve">VI. Conclusion</w:t>
      </w:r>
    </w:p>
    <w:p>
      <w:pPr>
        <w:pStyle w:val="FirstParagraph"/>
      </w:pPr>
      <w:r>
        <w:t xml:space="preserve">In conclusion, this Internship Report highlights the immense value gained from serving as a Financial Analyst in Thailand Bangkok. The experience provided not only technical proficiency but also invaluable soft skills such as cross-cultural communication and adaptive problem-solving capabilities.</w:t>
      </w:r>
    </w:p>
    <w:p>
      <w:pPr>
        <w:pStyle w:val="BodyText"/>
      </w:pPr>
      <w:r>
        <w:t xml:space="preserve">The unique characteristics of operating within Thailand Bangkok’s bustling financial sector enriched my understanding of global finance dynamics. As I reflect on this journey, I am confident that the analytical rigor, strategic mindset, and cultural awareness acquired will serve as a strong foundation for my future career aspirations. The insights gained while analyzing real-world scenarios in Thailand Bangkok have profoundly shaped my perspective on modern financial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Thailand Bangkok</dc:title>
  <dc:creator/>
  <dc:language>en</dc:language>
  <cp:keywords/>
  <dcterms:created xsi:type="dcterms:W3CDTF">2026-07-29T13:01:25Z</dcterms:created>
  <dcterms:modified xsi:type="dcterms:W3CDTF">2026-07-29T13:01:25Z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