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ad20e18693a86e67ad46f8451322fac5d699a62"/>
    <w:p>
      <w:pPr>
        <w:pStyle w:val="Heading1"/>
      </w:pPr>
      <w:r>
        <w:t xml:space="preserve">Internship Report: Financial Analyst in United States Miami</w:t>
      </w:r>
    </w:p>
    <w:p>
      <w:pPr>
        <w:pStyle w:val="FirstParagraph"/>
      </w:pPr>
      <w:r>
        <w:rPr>
          <w:bCs/>
          <w:b/>
        </w:rPr>
        <w:t xml:space="preserve">Date:</w:t>
      </w:r>
      <w:r>
        <w:br/>
      </w:r>
      <w:r>
        <w:t xml:space="preserve">October 2023</w:t>
      </w:r>
      <w:r>
        <w:br/>
      </w:r>
      <w:r>
        <w:rPr>
          <w:bCs/>
          <w:b/>
        </w:rPr>
        <w:t xml:space="preserve">Candidate Name:</w:t>
      </w:r>
      <w:r>
        <w:br/>
      </w:r>
      <w:r>
        <w:t xml:space="preserve">Alex J. Mercer</w:t>
      </w:r>
      <w:r>
        <w:br/>
      </w:r>
      <w:r>
        <w:rPr>
          <w:bCs/>
          <w:b/>
        </w:rPr>
        <w:t xml:space="preserve">Institution:</w:t>
      </w:r>
      <w:r>
        <w:br/>
      </w:r>
      <w:r>
        <w:t xml:space="preserve">University of Finance and Economics</w:t>
      </w:r>
      <w:r>
        <w:br/>
      </w:r>
      <w:r>
        <w:br/>
      </w:r>
    </w:p>
    <w:bookmarkEnd w:id="20"/>
    <w:bookmarkStart w:id="21" w:name="executive-summary"/>
    <w:p>
      <w:pPr>
        <w:pStyle w:val="Heading1"/>
      </w:pPr>
      <w:r>
        <w:t xml:space="preserve">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experiences, responsibilities, and professional developments achieved during my tenure as a</w:t>
      </w:r>
      <w:r>
        <w:t xml:space="preserve"> </w:t>
      </w:r>
      <w:r>
        <w:rPr>
          <w:bCs/>
          <w:b/>
        </w:rPr>
        <w:t xml:space="preserve">Financial Analyst Intern</w:t>
      </w:r>
      <w:r>
        <w:t xml:space="preserve">. The primary objective of this report is to analyze the practical application of theoretical financial concepts within the dynamic economic landscape of Miami,</w:t>
      </w:r>
      <w:r>
        <w:t xml:space="preserve"> </w:t>
      </w:r>
      <w:r>
        <w:rPr>
          <w:bCs/>
          <w:b/>
        </w:rPr>
        <w:t xml:space="preserve">United States</w:t>
      </w:r>
      <w:r>
        <w:t xml:space="preserve">. This period was not merely an academic exercise but a critical immersion into the high-stakes environment of international finance and real estate investment that characterizes South Florida.</w:t>
      </w:r>
    </w:p>
    <w:p>
      <w:pPr>
        <w:pStyle w:val="BodyText"/>
      </w:pPr>
      <w:r>
        <w:t xml:space="preserve">The internship provided a unique vantage point to observe how global capital flows interact with local market dynamics. By focusing on data-driven decision-making, risk assessment, and strategic forecasting, I was able to contribute meaningfully to the analytical team while refining my technical skills in financial modeling and market analysis. This report outlines the specific projects undertaken, the challenges encountered within the</w:t>
      </w:r>
      <w:r>
        <w:t xml:space="preserve"> </w:t>
      </w:r>
      <w:r>
        <w:rPr>
          <w:bCs/>
          <w:b/>
        </w:rPr>
        <w:t xml:space="preserve">United States</w:t>
      </w:r>
      <w:r>
        <w:t xml:space="preserve"> </w:t>
      </w:r>
      <w:r>
        <w:t xml:space="preserve">regulatory framework, and the distinct advantages offered by operating out of Miami’s thriving financial hub.</w:t>
      </w:r>
    </w:p>
    <w:bookmarkEnd w:id="21"/>
    <w:bookmarkStart w:id="22" w:name="Xd4674a0307344ae6b6fea4682ea0b134a25e899"/>
    <w:p>
      <w:pPr>
        <w:pStyle w:val="Heading1"/>
      </w:pPr>
      <w:r>
        <w:t xml:space="preserve">Contextual Background: The Miami Financial Ecosystem</w:t>
      </w:r>
    </w:p>
    <w:p>
      <w:pPr>
        <w:pStyle w:val="FirstParagraph"/>
      </w:pPr>
      <w:r>
        <w:t xml:space="preserve">Miami has emerged over the last decade as a premier global city for finance, particularly in asset management, private equity, and real estate. As part of my internship at a leading boutique investment firm in</w:t>
      </w:r>
      <w:r>
        <w:t xml:space="preserve"> </w:t>
      </w:r>
      <w:r>
        <w:rPr>
          <w:bCs/>
          <w:b/>
        </w:rPr>
        <w:t xml:space="preserve">Miami</w:t>
      </w:r>
      <w:r>
        <w:t xml:space="preserve">, I observed firsthand how this city serves as the "Gateway to Latin America." The strategic location of</w:t>
      </w:r>
      <w:r>
        <w:t xml:space="preserve"> </w:t>
      </w:r>
      <w:r>
        <w:rPr>
          <w:bCs/>
          <w:b/>
        </w:rPr>
        <w:t xml:space="preserve">United States</w:t>
      </w:r>
      <w:r>
        <w:t xml:space="preserve"> </w:t>
      </w:r>
      <w:r>
        <w:t xml:space="preserve">Miami allows firms to navigate cross-border transactions with countries such as Brazil, Argentina, and Colombia.</w:t>
      </w:r>
    </w:p>
    <w:p>
      <w:pPr>
        <w:pStyle w:val="BodyText"/>
      </w:pPr>
      <w:r>
        <w:t xml:space="preserve">The local market is heavily influenced by real estate trends, international migration patterns, and a favorable tax environment. Understanding these macroeconomic factors was crucial for my role as a</w:t>
      </w:r>
      <w:r>
        <w:t xml:space="preserve"> </w:t>
      </w:r>
      <w:r>
        <w:rPr>
          <w:bCs/>
          <w:b/>
        </w:rPr>
        <w:t xml:space="preserve">Financial Analyst Intern</w:t>
      </w:r>
      <w:r>
        <w:t xml:space="preserve">. Unlike traditional financial centers like New York or Chicago, the Miami market requires a nuanced understanding of both U.S. federal regulations and international business practices.</w:t>
      </w:r>
    </w:p>
    <w:bookmarkEnd w:id="22"/>
    <w:bookmarkStart w:id="26" w:name="key-responsibilities-and-projects"/>
    <w:p>
      <w:pPr>
        <w:pStyle w:val="Heading1"/>
      </w:pPr>
      <w:r>
        <w:t xml:space="preserve">Key Responsibilities and Projects</w:t>
      </w:r>
    </w:p>
    <w:p>
      <w:pPr>
        <w:pStyle w:val="FirstParagraph"/>
      </w:pPr>
      <w:r>
        <w:t xml:space="preserve">In my capacity as an intern, I was integrated into the quantitative analysis team. My primary role involved supporting senior analysts in the creation of financial models, performing due diligence on potential investments, and preparing client-facing reports. The following sections detail the core components of this</w:t>
      </w:r>
      <w:r>
        <w:t xml:space="preserve"> </w:t>
      </w:r>
      <w:r>
        <w:rPr>
          <w:bCs/>
          <w:b/>
        </w:rPr>
        <w:t xml:space="preserve">Internship Report</w:t>
      </w:r>
      <w:r>
        <w:t xml:space="preserve">.</w:t>
      </w:r>
    </w:p>
    <w:bookmarkStart w:id="23" w:name="data-analysis-and-modeling"/>
    <w:p>
      <w:pPr>
        <w:pStyle w:val="Heading2"/>
      </w:pPr>
      <w:r>
        <w:t xml:space="preserve">Data Analysis and Modeling</w:t>
      </w:r>
    </w:p>
    <w:p>
      <w:pPr>
        <w:pStyle w:val="FirstParagraph"/>
      </w:pPr>
      <w:r>
        <w:t xml:space="preserve">A significant portion of my time was dedicated to building and maintaining Excel-based financial models. These models were used to project cash flows for commercial real estate properties in downtown Miami. I learned to integrate various data sources, including MLS listings, municipal zoning laws, and historical market trends, into robust predictive models.</w:t>
      </w:r>
    </w:p>
    <w:p>
      <w:pPr>
        <w:pStyle w:val="BodyText"/>
      </w:pPr>
      <w:r>
        <w:t xml:space="preserve">Using tools such as VBA (Visual Basic for Applications) and SQL, I automated several repetitive data entry tasks. This automation reduced the time required for weekly reporting by approximately 30%, allowing senior</w:t>
      </w:r>
      <w:r>
        <w:t xml:space="preserve"> </w:t>
      </w:r>
      <w:r>
        <w:rPr>
          <w:bCs/>
          <w:b/>
        </w:rPr>
        <w:t xml:space="preserve">Financial Analysts</w:t>
      </w:r>
      <w:r>
        <w:t xml:space="preserve"> </w:t>
      </w:r>
      <w:r>
        <w:t xml:space="preserve">to focus on higher-level strategic analysis. The precision required in these models was paramount, given that errors could lead to significant mispricing of assets in the competitive</w:t>
      </w:r>
      <w:r>
        <w:t xml:space="preserve"> </w:t>
      </w:r>
      <w:r>
        <w:rPr>
          <w:bCs/>
          <w:b/>
        </w:rPr>
        <w:t xml:space="preserve">Miami</w:t>
      </w:r>
      <w:r>
        <w:t xml:space="preserve"> </w:t>
      </w:r>
      <w:r>
        <w:t xml:space="preserve">market.</w:t>
      </w:r>
    </w:p>
    <w:bookmarkEnd w:id="23"/>
    <w:bookmarkStart w:id="24" w:name="risk-assessment-and-due-diligence"/>
    <w:p>
      <w:pPr>
        <w:pStyle w:val="Heading2"/>
      </w:pPr>
      <w:r>
        <w:t xml:space="preserve">Risk Assessment and Due Diligence</w:t>
      </w:r>
    </w:p>
    <w:p>
      <w:pPr>
        <w:pStyle w:val="FirstParagraph"/>
      </w:pPr>
      <w:r>
        <w:t xml:space="preserve">The internship provided extensive exposure to the due diligence process. I assisted in evaluating potential acquisition targets by analyzing their balance sheets, income statements, and cash flow statements. A specific focus was placed on assessing currency risk for international clients investing in U.S. assets.</w:t>
      </w:r>
    </w:p>
    <w:p>
      <w:pPr>
        <w:pStyle w:val="BodyText"/>
      </w:pPr>
      <w:r>
        <w:t xml:space="preserve">I conducted comparative ratio analysis against industry benchmarks to identify strengths and vulnerabilities in target companies. This experience deepened my understanding of how</w:t>
      </w:r>
      <w:r>
        <w:t xml:space="preserve"> </w:t>
      </w:r>
      <w:r>
        <w:rPr>
          <w:bCs/>
          <w:b/>
        </w:rPr>
        <w:t xml:space="preserve">Financial Analysts</w:t>
      </w:r>
      <w:r>
        <w:t xml:space="preserve"> </w:t>
      </w:r>
      <w:r>
        <w:t xml:space="preserve">contribute to the preservation of capital and the generation of alpha in a volatile market environment.</w:t>
      </w:r>
    </w:p>
    <w:bookmarkEnd w:id="24"/>
    <w:bookmarkStart w:id="25" w:name="presentation-and-client-communication"/>
    <w:p>
      <w:pPr>
        <w:pStyle w:val="Heading2"/>
      </w:pPr>
      <w:r>
        <w:t xml:space="preserve">Presentation and Client Communication</w:t>
      </w:r>
    </w:p>
    <w:p>
      <w:pPr>
        <w:pStyle w:val="FirstParagraph"/>
      </w:pPr>
      <w:r>
        <w:t xml:space="preserve">Bridging the gap between complex data and actionable insights was another critical responsibility. I prepared slide decks summarizing my findings for monthly investment committee meetings. These presentations required clarity, conciseness, and persuasive argumentation.</w:t>
      </w:r>
    </w:p>
    <w:p>
      <w:pPr>
        <w:pStyle w:val="BodyText"/>
      </w:pPr>
      <w:r>
        <w:t xml:space="preserve">Miami’s multicultural business environment demanded that I also be sensitive to diverse communication styles. As an intern in</w:t>
      </w:r>
      <w:r>
        <w:t xml:space="preserve"> </w:t>
      </w:r>
      <w:r>
        <w:rPr>
          <w:bCs/>
          <w:b/>
        </w:rPr>
        <w:t xml:space="preserve">United States</w:t>
      </w:r>
      <w:r>
        <w:t xml:space="preserve">, I had to navigate the formal corporate culture typical of American finance while appreciating the Latin American influence prevalent in many of our client interactions.</w:t>
      </w:r>
    </w:p>
    <w:bookmarkEnd w:id="25"/>
    <w:bookmarkEnd w:id="26"/>
    <w:bookmarkStart w:id="27" w:name="X3fea97ce64f83fa7267e42d385f097b3656fa9a"/>
    <w:p>
      <w:pPr>
        <w:pStyle w:val="Heading1"/>
      </w:pPr>
      <w:r>
        <w:t xml:space="preserve">Skill Acquisition and Professional Development</w:t>
      </w:r>
    </w:p>
    <w:p>
      <w:pPr>
        <w:pStyle w:val="FirstParagraph"/>
      </w:pPr>
      <w:r>
        <w:t xml:space="preserve">This</w:t>
      </w:r>
      <w:r>
        <w:t xml:space="preserve"> </w:t>
      </w:r>
      <w:r>
        <w:rPr>
          <w:bCs/>
          <w:b/>
        </w:rPr>
        <w:t xml:space="preserve">Internship Report</w:t>
      </w:r>
      <w:r>
        <w:t xml:space="preserve"> </w:t>
      </w:r>
      <w:r>
        <w:t xml:space="preserve">would not be complete without highlighting the specific skills acquired during this period. The transition from academic theory to professional practice was profound.</w:t>
      </w:r>
    </w:p>
    <w:p>
      <w:pPr>
        <w:numPr>
          <w:ilvl w:val="0"/>
          <w:numId w:val="1001"/>
        </w:numPr>
        <w:pStyle w:val="Compact"/>
      </w:pPr>
      <w:r>
        <w:rPr>
          <w:bCs/>
          <w:b/>
        </w:rPr>
        <w:t xml:space="preserve">Technical Proficiency:</w:t>
      </w:r>
      <w:r>
        <w:t xml:space="preserve"> I enhanced my proficiency in Bloomberg Terminal, FactSet, and advanced Excel functions. I also gained initial exposure to Python for financial data scraping and analysis.</w:t>
      </w:r>
    </w:p>
    <w:p>
      <w:pPr>
        <w:numPr>
          <w:ilvl w:val="0"/>
          <w:numId w:val="1001"/>
        </w:numPr>
        <w:pStyle w:val="Compact"/>
      </w:pPr>
      <w:r>
        <w:rPr>
          <w:bCs/>
          <w:b/>
        </w:rPr>
        <w:t xml:space="preserve">Regulatory Knowledge:</w:t>
      </w:r>
      <w:r>
        <w:t xml:space="preserve"> Operating within the</w:t>
      </w:r>
      <w:r>
        <w:t xml:space="preserve"> </w:t>
      </w:r>
      <w:r>
        <w:rPr>
          <w:bCs/>
          <w:b/>
        </w:rPr>
        <w:t xml:space="preserve">United States</w:t>
      </w:r>
      <w:r>
        <w:t xml:space="preserve">, I became familiar with SEC reporting requirements, GAAP (Generally Accepted Accounting Principles), and local Florida tax incentives.</w:t>
      </w:r>
    </w:p>
    <w:p>
      <w:pPr>
        <w:numPr>
          <w:ilvl w:val="0"/>
          <w:numId w:val="1001"/>
        </w:numPr>
        <w:pStyle w:val="Compact"/>
      </w:pPr>
      <w:r>
        <w:rPr>
          <w:bCs/>
          <w:b/>
        </w:rPr>
        <w:t xml:space="preserve">Soft Skills:</w:t>
      </w:r>
      <w:r>
        <w:t xml:space="preserve"> Time management, attention to detail, and professional communication were honed through daily interactions with senior staff. Learning to handle constructive criticism in a fast-paced</w:t>
      </w:r>
      <w:r>
        <w:t xml:space="preserve"> </w:t>
      </w:r>
      <w:r>
        <w:rPr>
          <w:bCs/>
          <w:b/>
        </w:rPr>
        <w:t xml:space="preserve">Miami</w:t>
      </w:r>
      <w:r>
        <w:t xml:space="preserve"> </w:t>
      </w:r>
      <w:r>
        <w:t xml:space="preserve">office setting was particularly valuable.</w:t>
      </w:r>
    </w:p>
    <w:bookmarkEnd w:id="27"/>
    <w:bookmarkStart w:id="28" w:name="challenges-and-solutions"/>
    <w:p>
      <w:pPr>
        <w:pStyle w:val="Heading1"/>
      </w:pPr>
      <w:r>
        <w:t xml:space="preserve">Challenges and Solutions</w:t>
      </w:r>
    </w:p>
    <w:p>
      <w:pPr>
        <w:pStyle w:val="FirstParagraph"/>
      </w:pPr>
      <w:r>
        <w:t xml:space="preserve">The internship was not without its challenges. One major hurdle was the sheer volume of data available and the need to filter out noise to find signal. Initially, I struggled with prioritizing which metrics were most relevant for specific investment decisions.</w:t>
      </w:r>
    </w:p>
    <w:p>
      <w:pPr>
        <w:pStyle w:val="BodyText"/>
      </w:pPr>
      <w:r>
        <w:t xml:space="preserve">To overcome this, I established a mentorship relationship with a senior</w:t>
      </w:r>
      <w:r>
        <w:t xml:space="preserve"> </w:t>
      </w:r>
      <w:r>
        <w:rPr>
          <w:bCs/>
          <w:b/>
        </w:rPr>
        <w:t xml:space="preserve">Financial Analyst</w:t>
      </w:r>
      <w:r>
        <w:t xml:space="preserve"> </w:t>
      </w:r>
      <w:r>
        <w:t xml:space="preserve">who helped me develop heuristics for quick evaluation. Additionally, the fast pace of the Miami real estate market meant that data could become obsolete quickly. I learned to implement more frequent data update cycles and to verify sources rigorously.</w:t>
      </w:r>
    </w:p>
    <w:bookmarkEnd w:id="28"/>
    <w:bookmarkStart w:id="29" w:name="conclusion"/>
    <w:p>
      <w:pPr>
        <w:pStyle w:val="Heading1"/>
      </w:pPr>
      <w:r>
        <w:t xml:space="preserve">Conclusion</w:t>
      </w:r>
    </w:p>
    <w:p>
      <w:pPr>
        <w:pStyle w:val="FirstParagraph"/>
      </w:pPr>
      <w:r>
        <w:t xml:space="preserve">In conclusion, this internship has been an instrumental phase in my professional journey. It provided a comprehensive view of what it means to work as a</w:t>
      </w:r>
      <w:r>
        <w:t xml:space="preserve"> </w:t>
      </w:r>
      <w:r>
        <w:rPr>
          <w:bCs/>
          <w:b/>
        </w:rPr>
        <w:t xml:space="preserve">Financial Analyst</w:t>
      </w:r>
      <w:r>
        <w:t xml:space="preserve"> </w:t>
      </w:r>
      <w:r>
        <w:t xml:space="preserve">in one of the most dynamic financial centers in the world. The opportunity to contribute to real-world projects while being based in</w:t>
      </w:r>
      <w:r>
        <w:t xml:space="preserve"> </w:t>
      </w:r>
      <w:r>
        <w:rPr>
          <w:bCs/>
          <w:b/>
        </w:rPr>
        <w:t xml:space="preserve">Miami</w:t>
      </w:r>
      <w:r>
        <w:t xml:space="preserve">,</w:t>
      </w:r>
      <w:r>
        <w:t xml:space="preserve"> </w:t>
      </w:r>
      <w:r>
        <w:rPr>
          <w:bCs/>
          <w:b/>
        </w:rPr>
        <w:t xml:space="preserve">United States</w:t>
      </w:r>
      <w:r>
        <w:t xml:space="preserve">, offered insights that could not be gained through classroom learning alone.</w:t>
      </w:r>
    </w:p>
    <w:p>
      <w:pPr>
        <w:pStyle w:val="BodyText"/>
      </w:pPr>
      <w:r>
        <w:t xml:space="preserve">The synergy between American financial rigor and Miami’s international outlook created a unique learning environment. I leave this internship with a stronger command of financial modeling, a deeper appreciation for regulatory compliance, and the confidence to navigate complex financial landscapes. This</w:t>
      </w:r>
      <w:r>
        <w:t xml:space="preserve"> </w:t>
      </w:r>
      <w:r>
        <w:rPr>
          <w:bCs/>
          <w:b/>
        </w:rPr>
        <w:t xml:space="preserve">Internship Report</w:t>
      </w:r>
      <w:r>
        <w:t xml:space="preserve"> </w:t>
      </w:r>
      <w:r>
        <w:t xml:space="preserve">serves as testament to the growth achieved during this period and sets the stage for future contributions to the field of finance.</w:t>
      </w:r>
    </w:p>
    <w:p>
      <w:pPr>
        <w:pStyle w:val="BodyText"/>
      </w:pPr>
      <w:r>
        <w:t xml:space="preserve">The experiences gained in</w:t>
      </w:r>
      <w:r>
        <w:t xml:space="preserve"> </w:t>
      </w:r>
      <w:r>
        <w:rPr>
          <w:bCs/>
          <w:b/>
        </w:rPr>
        <w:t xml:space="preserve">Miami</w:t>
      </w:r>
      <w:r>
        <w:t xml:space="preserve">, particularly in understanding cross-border capital flows, will be invaluable as I pursue a career in global financial analysis. I am grateful for the mentorship received and look forward to applying these lessons in my future endeavors within the</w:t>
      </w:r>
      <w:r>
        <w:t xml:space="preserve"> </w:t>
      </w:r>
      <w:r>
        <w:rPr>
          <w:bCs/>
          <w:b/>
        </w:rPr>
        <w:t xml:space="preserve">United States</w:t>
      </w:r>
      <w:r>
        <w:t xml:space="preserve"> </w:t>
      </w:r>
      <w:r>
        <w:t xml:space="preserve">financial sector.</w:t>
      </w:r>
    </w:p>
    <w:p>
      <w:pPr>
        <w:pStyle w:val="BodyText"/>
      </w:pPr>
      <w:r>
        <w:rPr>
          <w:iCs/>
          <w:i/>
        </w:rPr>
        <w:t xml:space="preserve">This report was compiled to meet the academic requirements of the University of Finance and Economics and serves as a formal record of internship activities in Miami, Florida, USA.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United States Miami</dc:title>
  <dc:creator/>
  <dc:language>en</dc:language>
  <cp:keywords/>
  <dcterms:created xsi:type="dcterms:W3CDTF">2026-07-29T14:32:26Z</dcterms:created>
  <dcterms:modified xsi:type="dcterms:W3CDTF">2026-07-29T14:32:26Z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