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France</w:t>
      </w:r>
      <w:r>
        <w:t xml:space="preserve"> </w:t>
      </w:r>
      <w:r>
        <w:t xml:space="preserve">Paris</w:t>
      </w:r>
    </w:p>
    <w:bookmarkStart w:id="29" w:name="Xf5bb4d27f5597ac8e8bda09c4afc532e71513be"/>
    <w:p>
      <w:pPr>
        <w:pStyle w:val="Heading1"/>
      </w:pPr>
      <w:r>
        <w:t xml:space="preserve">Internship Report</w:t>
      </w:r>
      <w:r>
        <w:br/>
      </w:r>
      <w:r>
        <w:t xml:space="preserve">Firefighter Operations and Urban Rescue Strategies in France Paris</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[Candidate Name]</w:t>
      </w:r>
      <w:r>
        <w:br/>
      </w:r>
      <w:r>
        <w:rPr>
          <w:bCs/>
          <w:b/>
        </w:rPr>
        <w:t xml:space="preserve">Institution:</w:t>
      </w:r>
      <w:r>
        <w:t xml:space="preserve"> </w:t>
      </w:r>
      <w:r>
        <w:t xml:space="preserve">Emergency Services Training Academy</w:t>
      </w:r>
      <w:r>
        <w:br/>
      </w:r>
      <w:r>
        <w:rPr>
          <w:bCs/>
          <w:b/>
        </w:rPr>
        <w:t xml:space="preserve">Locus of Internship:</w:t>
      </w:r>
      <w:r>
        <w:t xml:space="preserve">Sapeurs-Pompiers de Paris (SPP)</w:t>
      </w:r>
      <w:r>
        <w:br/>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Inernship Report</w:t>
      </w:r>
      <w:r>
        <w:t xml:space="preserve">France Paris, offering a distinct perspective on urban fire safety and rescue operations that differs significantly from rural or industrial settings. By examining the protocols of the Sapeurs-Pompiers de Paris (SPP), this report highlights how historical infrastructure intersects with modern emergency response technology.</w:t>
      </w:r>
    </w:p>
    <w:bookmarkEnd w:id="20"/>
    <w:bookmarkStart w:id="21" w:name="Xc8e0f66f9ffcea9b6886b762ed6ba41a8ec2584"/>
    <w:p>
      <w:pPr>
        <w:pStyle w:val="Heading2"/>
      </w:pPr>
      <w:r>
        <w:t xml:space="preserve">II. Introduction to the Context: France Paris</w:t>
      </w:r>
    </w:p>
    <w:p>
      <w:pPr>
        <w:pStyle w:val="FirstParagraph"/>
      </w:pPr>
      <w:r>
        <w:t xml:space="preserve">The choice of location for this</w:t>
      </w:r>
      <w:r>
        <w:t xml:space="preserve"> </w:t>
      </w:r>
      <w:r>
        <w:rPr>
          <w:bCs/>
          <w:b/>
        </w:rPr>
        <w:t xml:space="preserve">Inernship Report</w:t>
      </w:r>
      <w:r>
        <w:t xml:space="preserve">,</w:t>
      </w:r>
      <w:r>
        <w:t xml:space="preserve"> </w:t>
      </w:r>
      <w:r>
        <w:rPr>
          <w:bCs/>
          <w:b/>
        </w:rPr>
        <w:t xml:space="preserve">France Paris</w:t>
      </w:r>
      <w:r>
        <w:t xml:space="preserve">, was deliberate and critical to understanding the scope of urban firefighting. Paris presents a unique logistical nightmare for emergency services due to its narrow, winding medieval streets, high population density, and significant number of heritage-listed buildings. Unlike other major global capitals that have largely modernized their districts,</w:t>
      </w:r>
      <w:r>
        <w:t xml:space="preserve"> </w:t>
      </w:r>
      <w:r>
        <w:rPr>
          <w:bCs/>
          <w:b/>
        </w:rPr>
        <w:t xml:space="preserve">France Paris</w:t>
      </w:r>
      <w:r>
        <w:t xml:space="preserve"> </w:t>
      </w:r>
      <w:r>
        <w:t xml:space="preserve">retains a layout where fire trucks often cannot access the immediate vicinity of emergencies. This constraint necessitates a specialized approach for any</w:t>
      </w:r>
      <w:r>
        <w:t xml:space="preserve"> </w:t>
      </w:r>
      <w:r>
        <w:rPr>
          <w:bCs/>
          <w:b/>
        </w:rPr>
        <w:t xml:space="preserve">Firefighter</w:t>
      </w:r>
      <w:r>
        <w:t xml:space="preserve">, requiring extensive reliance on foot patrols, portable pumps, and helicopter support.</w:t>
      </w:r>
    </w:p>
    <w:p>
      <w:pPr>
        <w:pStyle w:val="BodyText"/>
      </w:pPr>
      <w:r>
        <w:t xml:space="preserve">The Sapeurs-Pompiers de Paris are unique in France because they are military personnel under the command of the French Ministry of Interior, rather than civilian volunteers or municipal employees. This military structure adds a layer of discipline and chain-of-command complexity to their daily operations. Understanding this distinction is vital for any</w:t>
      </w:r>
      <w:r>
        <w:t xml:space="preserve"> </w:t>
      </w:r>
      <w:r>
        <w:rPr>
          <w:bCs/>
          <w:b/>
        </w:rPr>
        <w:t xml:space="preserve">Firefighter</w:t>
      </w:r>
      <w:r>
        <w:t xml:space="preserve"> </w:t>
      </w:r>
      <w:r>
        <w:t xml:space="preserve">seeking to comprehend the operational hierarchy present in</w:t>
      </w:r>
      <w:r>
        <w:t xml:space="preserve"> </w:t>
      </w:r>
      <w:r>
        <w:rPr>
          <w:bCs/>
          <w:b/>
        </w:rPr>
        <w:t xml:space="preserve">France Paris</w:t>
      </w:r>
      <w:r>
        <w:t xml:space="preserve">.</w:t>
      </w:r>
    </w:p>
    <w:bookmarkEnd w:id="21"/>
    <w:bookmarkStart w:id="25" w:name="X32b2a22f53d5f7aeb2215b2d53a91789ff81c96"/>
    <w:p>
      <w:pPr>
        <w:pStyle w:val="Heading2"/>
      </w:pPr>
      <w:r>
        <w:t xml:space="preserve">III. Operational Duties and Training Modules</w:t>
      </w:r>
    </w:p>
    <w:p>
      <w:pPr>
        <w:pStyle w:val="FirstParagraph"/>
      </w:pPr>
      <w:r>
        <w:t xml:space="preserve">The core of this internship involved rotating through several key departments within the SPP framework. The training was rigorous, designed to prepare a</w:t>
      </w:r>
      <w:r>
        <w:t xml:space="preserve"> </w:t>
      </w:r>
      <w:r>
        <w:rPr>
          <w:bCs/>
          <w:b/>
        </w:rPr>
        <w:t xml:space="preserve">FirefighterFrance Paris</w:t>
      </w:r>
      <w:r>
        <w:t xml:space="preserve">.</w:t>
      </w:r>
    </w:p>
    <w:bookmarkStart w:id="22" w:name="X477d17e5ce262fb101cd893b3f9a9ca9067b871"/>
    <w:p>
      <w:pPr>
        <w:pStyle w:val="Heading3"/>
      </w:pPr>
      <w:r>
        <w:t xml:space="preserve">A. Structure Fire Suppression in Historic Buildings</w:t>
      </w:r>
    </w:p>
    <w:p>
      <w:pPr>
        <w:pStyle w:val="FirstParagraph"/>
      </w:pPr>
      <w:r>
        <w:t xml:space="preserve">A significant portion of time was spent learning techniques for extinguishing fires in Haussmann-style buildings. These structures, characterized by heavy timber floors and ornate plasterwork, present unique challenges regarding structural integrity and fire spread. As a trainee</w:t>
      </w:r>
      <w:r>
        <w:t xml:space="preserve"> </w:t>
      </w:r>
      <w:r>
        <w:rPr>
          <w:bCs/>
          <w:b/>
        </w:rPr>
        <w:t xml:space="preserve">Firefighter</w:t>
      </w:r>
      <w:r>
        <w:t xml:space="preserve">, I learned that standard hose streams must be carefully applied to avoid compromising the structural stability of these historic edifices located in the heart of</w:t>
      </w:r>
      <w:r>
        <w:t xml:space="preserve"> </w:t>
      </w:r>
      <w:r>
        <w:rPr>
          <w:bCs/>
          <w:b/>
        </w:rPr>
        <w:t xml:space="preserve">France Paris</w:t>
      </w:r>
      <w:r>
        <w:t xml:space="preserve">. The report details specific cases where foam application was preferred over water to minimize water damage and maintain load-bearing capacity.</w:t>
      </w:r>
    </w:p>
    <w:bookmarkEnd w:id="22"/>
    <w:bookmarkStart w:id="23" w:name="b.-urban-search-and-rescue-usar"/>
    <w:p>
      <w:pPr>
        <w:pStyle w:val="Heading3"/>
      </w:pPr>
      <w:r>
        <w:t xml:space="preserve">B. Urban Search and Rescue (USAR)</w:t>
      </w:r>
    </w:p>
    <w:p>
      <w:pPr>
        <w:pStyle w:val="FirstParagraph"/>
      </w:pPr>
      <w:r>
        <w:t xml:space="preserve">In the context of</w:t>
      </w:r>
      <w:r>
        <w:t xml:space="preserve"> </w:t>
      </w:r>
      <w:r>
        <w:rPr>
          <w:bCs/>
          <w:b/>
        </w:rPr>
        <w:t xml:space="preserve">France Paris</w:t>
      </w:r>
      <w:r>
        <w:t xml:space="preserve">, rescue operations often involve confined spaces, such as metro tunnels or narrow apartment corridors. The internship included simulations for high-rise rescues, given that Paris has several significant skyscrapers in its La Défense district adjacent to the city center. A</w:t>
      </w:r>
      <w:r>
        <w:t xml:space="preserve"> </w:t>
      </w:r>
      <w:r>
        <w:rPr>
          <w:bCs/>
          <w:b/>
        </w:rPr>
        <w:t xml:space="preserve">Firefighter</w:t>
      </w:r>
    </w:p>
    <w:bookmarkEnd w:id="23"/>
    <w:bookmarkStart w:id="24" w:name="c.-hazardous-materials-hazmat"/>
    <w:p>
      <w:pPr>
        <w:pStyle w:val="Heading3"/>
      </w:pPr>
      <w:r>
        <w:t xml:space="preserve">C. Hazardous Materials (HazMat)</w:t>
      </w:r>
    </w:p>
    <w:p>
      <w:pPr>
        <w:pStyle w:val="FirstParagraph"/>
      </w:pPr>
      <w:r>
        <w:t xml:space="preserve">The industrial zones bordering</w:t>
      </w:r>
      <w:r>
        <w:t xml:space="preserve"> </w:t>
      </w:r>
      <w:r>
        <w:rPr>
          <w:bCs/>
          <w:b/>
        </w:rPr>
        <w:t xml:space="preserve">France Paris</w:t>
      </w:r>
      <w:r>
        <w:t xml:space="preserve">, as well as chemical storage facilities within the city limits, require specialized HazMat response. The internship provided exposure to decontamination protocols and the identification of chemical threats specific to European urban planning standards. A</w:t>
      </w:r>
      <w:r>
        <w:t xml:space="preserve"> </w:t>
      </w:r>
      <w:r>
        <w:rPr>
          <w:bCs/>
          <w:b/>
        </w:rPr>
        <w:t xml:space="preserve">FirefighterFrance Paris</w:t>
      </w:r>
      <w:r>
        <w:t xml:space="preserve">.</w:t>
      </w:r>
    </w:p>
    <w:bookmarkEnd w:id="24"/>
    <w:bookmarkEnd w:id="25"/>
    <w:bookmarkStart w:id="26" w:name="X4db4da99d159e933d82ab576279a24057f90b20"/>
    <w:p>
      <w:pPr>
        <w:pStyle w:val="Heading2"/>
      </w:pPr>
      <w:r>
        <w:t xml:space="preserve">IV. Technological Integration and Equipment</w:t>
      </w:r>
    </w:p>
    <w:p>
      <w:pPr>
        <w:pStyle w:val="FirstParagraph"/>
      </w:pPr>
      <w:r>
        <w:t xml:space="preserve">The equipment carried by a</w:t>
      </w:r>
      <w:r>
        <w:t xml:space="preserve"> </w:t>
      </w:r>
      <w:r>
        <w:rPr>
          <w:bCs/>
          <w:b/>
        </w:rPr>
        <w:t xml:space="preserve">Inernship ReportFirefighterFrance ParisFirefighter</w:t>
      </w:r>
    </w:p>
    <w:bookmarkEnd w:id="26"/>
    <w:bookmarkStart w:id="27" w:name="v.-challenges-and-observations"/>
    <w:p>
      <w:pPr>
        <w:pStyle w:val="Heading2"/>
      </w:pPr>
      <w:r>
        <w:t xml:space="preserve">V. Challenges and Observations</w:t>
      </w:r>
    </w:p>
    <w:p>
      <w:pPr>
        <w:pStyle w:val="FirstParagraph"/>
      </w:pPr>
      <w:r>
        <w:t xml:space="preserve">The most significant challenge observed during this internship was the psychological toll on a</w:t>
      </w:r>
      <w:r>
        <w:t xml:space="preserve"> </w:t>
      </w:r>
      <w:r>
        <w:rPr>
          <w:bCs/>
          <w:b/>
        </w:rPr>
        <w:t xml:space="preserve">Inernship ReportFirefighter</w:t>
      </w:r>
      <w:r>
        <w:t xml:space="preserve">, dealing with high-stakes urban environments. In</w:t>
      </w:r>
      <w:r>
        <w:t xml:space="preserve"> </w:t>
      </w:r>
      <w:r>
        <w:rPr>
          <w:bCs/>
          <w:b/>
        </w:rPr>
        <w:t xml:space="preserve">France Paris</w:t>
      </w:r>
      <w:r>
        <w:t xml:space="preserve">, emergencies often occur in crowded public spaces such as shopping malls, subway stations during rush hour, and historic monuments like Notre-Dame. The pressure to perform without causing collateral damage to priceless heritage items adds a layer of decision-making complexity that is rarely found in rural firefighting scenarios.</w:t>
      </w:r>
    </w:p>
    <w:p>
      <w:pPr>
        <w:pStyle w:val="BodyText"/>
      </w:pPr>
      <w:r>
        <w:t xml:space="preserve">Furthermore, the interdisciplinary nature of calls for service in</w:t>
      </w:r>
      <w:r>
        <w:t xml:space="preserve"> </w:t>
      </w:r>
      <w:r>
        <w:rPr>
          <w:bCs/>
          <w:b/>
        </w:rPr>
        <w:t xml:space="preserve">Inernship ReportFirefighterFrance Paris</w:t>
      </w:r>
      <w:r>
        <w:t xml:space="preserve">, the majority of emergency calls are medical rather than fire-related. This dual role requires extensive medical training alongside traditional firefighting skills, distinguishing the role of a modern urban responder.</w:t>
      </w:r>
    </w:p>
    <w:bookmarkEnd w:id="27"/>
    <w:bookmarkStart w:id="28" w:name="Xb54c579459cf7cbe7720ded8032fb0dfb0674fd"/>
    <w:p>
      <w:pPr>
        <w:pStyle w:val="Heading2"/>
      </w:pPr>
      <w:r>
        <w:t xml:space="preserve">VII Conclusion: The Future of Firefighting in France Paris</w:t>
      </w:r>
    </w:p>
    <w:p>
      <w:pPr>
        <w:pStyle w:val="FirstParagraph"/>
      </w:pPr>
      <w:r>
        <w:t xml:space="preserve">In conclusion, this</w:t>
      </w:r>
      <w:r>
        <w:t xml:space="preserve"> </w:t>
      </w:r>
      <w:r>
        <w:rPr>
          <w:bCs/>
          <w:b/>
        </w:rPr>
        <w:t xml:space="preserve">Inernship Report</w:t>
      </w:r>
      <w:r>
        <w:t xml:space="preserve">FirefighterFrance Paris</w:t>
      </w:r>
    </w:p>
    <w:p>
      <w:pPr>
        <w:pStyle w:val="BodyText"/>
      </w:pPr>
      <w:r>
        <w:t xml:space="preserve">The experience gained during this internship has provided a profound understanding that firefighting is not static. As</w:t>
      </w:r>
      <w:r>
        <w:t xml:space="preserve"> </w:t>
      </w:r>
      <w:r>
        <w:rPr>
          <w:bCs/>
          <w:b/>
        </w:rPr>
        <w:t xml:space="preserve">France ParisInernship ReportFirefighter</w:t>
      </w:r>
    </w:p>
    <w:p>
      <w:pPr>
        <w:pStyle w:val="BodyText"/>
      </w:pPr>
      <w:r>
        <w:t xml:space="preserve">This report confirms that training in</w:t>
      </w:r>
      <w:r>
        <w:t xml:space="preserve"> </w:t>
      </w:r>
      <w:r>
        <w:rPr>
          <w:bCs/>
          <w:b/>
        </w:rPr>
        <w:t xml:space="preserve">Inernship ReportFrance Paris</w:t>
      </w:r>
    </w:p>
    <w:p>
      <w:pPr>
        <w:pStyle w:val="BodyText"/>
      </w:pPr>
      <w:r>
        <w:t xml:space="preserve">Candidate Signature</w:t>
      </w:r>
      <w:r>
        <w:br/>
      </w:r>
      <w:r>
        <w:br/>
      </w:r>
      <w:r>
        <w:t xml:space="preserve">[Candidate Name]</w:t>
      </w:r>
    </w:p>
    <w:p>
      <w:pPr>
        <w:pStyle w:val="BodyText"/>
      </w:pPr>
      <w:r>
        <w:t xml:space="preserve">Supervisor Signature</w:t>
      </w:r>
      <w:r>
        <w:br/>
      </w:r>
      <w:r>
        <w:br/>
      </w:r>
      <w:r>
        <w:t xml:space="preserve">[Supervisor Name]</w:t>
      </w:r>
      <w:r>
        <w:br/>
      </w:r>
      <w:r>
        <w:t xml:space="preserve">Sapeurs-Pompiers de Paris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France Paris</dc:title>
  <dc:creator/>
  <dc:language>en</dc:language>
  <cp:keywords/>
  <dcterms:created xsi:type="dcterms:W3CDTF">2026-07-29T10:30:33Z</dcterms:created>
  <dcterms:modified xsi:type="dcterms:W3CDTF">2026-07-29T10:30:33Z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