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Iran</w:t>
      </w:r>
      <w:r>
        <w:t xml:space="preserve"> </w:t>
      </w:r>
      <w:r>
        <w:t xml:space="preserve">Tehran</w:t>
      </w:r>
    </w:p>
    <w:p>
      <w:pPr>
        <w:pStyle w:val="FirstParagraph"/>
      </w:pPr>
      <w:r>
        <w:t xml:space="preserve">```html</w:t>
      </w:r>
    </w:p>
    <w:bookmarkStart w:id="25" w:name="Xce979093b59bfc215c5f31d272098f91ba31449"/>
    <w:p>
      <w:pPr>
        <w:pStyle w:val="Heading1"/>
      </w:pPr>
      <w:r>
        <w:t xml:space="preserve">Internship Report: Human Resources Manager in Iran Tehran</w:t>
      </w:r>
    </w:p>
    <w:p>
      <w:pPr>
        <w:pStyle w:val="FirstParagraph"/>
      </w:pPr>
      <w:r>
        <w:rPr>
          <w:bCs/>
          <w:b/>
        </w:rPr>
        <w:t xml:space="preserve">Date of Submission:</w:t>
      </w:r>
    </w:p>
    <w:p>
      <w:pPr>
        <w:pStyle w:val="BodyText"/>
      </w:pPr>
      <w:r>
        <w:t xml:space="preserve">OCT 2023</w:t>
      </w:r>
    </w:p>
    <w:p>
      <w:pPr>
        <w:pStyle w:val="BodyText"/>
      </w:pPr>
      <w:r>
        <w:br/>
      </w:r>
    </w:p>
    <w:p>
      <w:pPr>
        <w:pStyle w:val="BodyText"/>
      </w:pPr>
      <w:r>
        <w:t xml:space="preserve">This report serves as a comprehensive overview of the internship period undertaken by the undersigned, focusing on operational dynamics within the Human Resources Manager department in Iran Tehran. The primary objective was to observe and participate in recruitment, employee relations, and compliance activities specific to the local regulatory environment.</w:t>
      </w:r>
    </w:p>
    <w:bookmarkStart w:id="20" w:name="executive-summary"/>
    <w:p>
      <w:pPr>
        <w:pStyle w:val="Heading2"/>
      </w:pPr>
      <w:r>
        <w:t xml:space="preserve">1. Executive Summary</w:t>
      </w:r>
    </w:p>
    <w:p>
      <w:pPr>
        <w:pStyle w:val="FirstParagraph"/>
      </w:pPr>
      <w:r>
        <w:t xml:space="preserve">The internship was conducted at a mid-sized multinational corporation operating within the industrial zones of</w:t>
      </w:r>
      <w:r>
        <w:t xml:space="preserve"> </w:t>
      </w:r>
      <w:r>
        <w:rPr>
          <w:bCs/>
          <w:b/>
        </w:rPr>
        <w:t xml:space="preserve">Iran Tehran</w:t>
      </w:r>
      <w:r>
        <w:t xml:space="preserve">. The role involved supporting the</w:t>
      </w:r>
      <w:r>
        <w:t xml:space="preserve"> </w:t>
      </w:r>
      <w:r>
        <w:rPr>
          <w:bCs/>
          <w:b/>
        </w:rPr>
        <w:t xml:space="preserve">Human Resources Manager</w:t>
      </w:r>
      <w:r>
        <w:t xml:space="preserve"> </w:t>
      </w:r>
      <w:r>
        <w:t xml:space="preserve">in daily tasks ranging from payroll administration to talent acquisition. The experience provided critical insights into how global HR standards intersect with local Iranian labor laws and cultural expectations. This document outlines key activities, challenges faced, and professional growth achieved during this tenure.</w:t>
      </w:r>
    </w:p>
    <w:bookmarkEnd w:id="20"/>
    <w:bookmarkStart w:id="21" w:name="organizational-context-iran-tehran"/>
    <w:p>
      <w:pPr>
        <w:pStyle w:val="Heading2"/>
      </w:pPr>
      <w:r>
        <w:t xml:space="preserve">2. Organizational Context: Iran Tehran</w:t>
      </w:r>
    </w:p>
    <w:p>
      <w:pPr>
        <w:pStyle w:val="FirstParagraph"/>
      </w:pPr>
      <w:r>
        <w:rPr>
          <w:bCs/>
          <w:b/>
        </w:rPr>
        <w:t xml:space="preserve">Iran Tehran</w:t>
      </w:r>
      <w:r>
        <w:t xml:space="preserve">Iran Tehran is youthful, educated, and increasingly tech-savvy, yet it faces challenges related to economic inflation and fluctuating currency values.</w:t>
      </w:r>
    </w:p>
    <w:p>
      <w:pPr>
        <w:pStyle w:val="BodyText"/>
      </w:pPr>
      <w:r>
        <w:t xml:space="preserve">The company under observation operates as a manufacturing hub for automotive parts. Located in the southern outskirts of</w:t>
      </w:r>
    </w:p>
    <w:p>
      <w:pPr>
        <w:pStyle w:val="BodyText"/>
      </w:pPr>
      <w:r>
        <w:t xml:space="preserve">Iran Tehran, the facility employs over 500 staff members. The cultural environment is hierarchical but evolving, with a growing emphasis on employee engagement and work-life balance, particularly among younger generations.</w:t>
      </w:r>
    </w:p>
    <w:bookmarkEnd w:id="21"/>
    <w:bookmarkStart w:id="23" w:name="key-responsibilities-and-activities"/>
    <w:p>
      <w:pPr>
        <w:pStyle w:val="Heading2"/>
      </w:pPr>
      <w:r>
        <w:t xml:space="preserve">3. Key Responsibilities and Activities</w:t>
      </w:r>
    </w:p>
    <w:p>
      <w:pPr>
        <w:pStyle w:val="FirstParagraph"/>
      </w:pPr>
      <w:r>
        <w:t xml:space="preserve">The core duties under the supervision of the</w:t>
      </w:r>
    </w:p>
    <w:p>
      <w:pPr>
        <w:pStyle w:val="BodyText"/>
      </w:pPr>
      <w:r>
        <w:t xml:space="preserve">Human Resources Manager included:</w:t>
      </w:r>
    </w:p>
    <w:p>
      <w:pPr>
        <w:numPr>
          <w:ilvl w:val="0"/>
          <w:numId w:val="1001"/>
        </w:numPr>
        <w:pStyle w:val="Compact"/>
      </w:pPr>
      <w:r>
        <w:rPr>
          <w:bCs/>
          <w:b/>
        </w:rPr>
        <w:t xml:space="preserve">Talent Acquisition in Iran Tehran:</w:t>
      </w:r>
    </w:p>
    <w:p>
      <w:pPr>
        <w:numPr>
          <w:ilvl w:val="0"/>
          <w:numId w:val="1002"/>
        </w:numPr>
      </w:pPr>
      <w:r>
        <w:rPr>
          <w:bCs/>
          <w:b/>
        </w:rPr>
        <w:t xml:space="preserve">Compliance and Labor Law Adherence:</w:t>
      </w:r>
    </w:p>
    <w:p>
      <w:pPr>
        <w:numPr>
          <w:ilvl w:val="1"/>
          <w:numId w:val="1003"/>
        </w:numPr>
        <w:pStyle w:val="Compact"/>
      </w:pPr>
      <w:r>
        <w:rPr>
          <w:bCs/>
          <w:b/>
        </w:rPr>
        <w:t xml:space="preserve">Employee Relations and Engagement:</w:t>
      </w:r>
    </w:p>
    <w:p>
      <w:pPr>
        <w:numPr>
          <w:ilvl w:val="1"/>
          <w:numId w:val="1004"/>
        </w:numPr>
        <w:pStyle w:val="Compact"/>
      </w:pPr>
      <w:r>
        <w:rPr>
          <w:bCs/>
          <w:b/>
        </w:rPr>
        <w:t xml:space="preserve">Performance Management:</w:t>
      </w:r>
    </w:p>
    <w:p>
      <w:pPr>
        <w:numPr>
          <w:ilvl w:val="0"/>
          <w:numId w:val="1000"/>
        </w:numPr>
        <w:pStyle w:val="Heading2"/>
      </w:pPr>
      <w:bookmarkStart w:id="22" w:name="challenges-faced"/>
      <w:r>
        <w:t xml:space="preserve">4. Challenges Faced</w:t>
      </w:r>
      <w:bookmarkEnd w:id="22"/>
    </w:p>
    <w:p>
      <w:pPr>
        <w:numPr>
          <w:ilvl w:val="0"/>
          <w:numId w:val="1000"/>
        </w:numPr>
      </w:pPr>
      <w:r>
        <w:t xml:space="preserve">Navigating the role of an intern supporting the</w:t>
      </w:r>
      <w:r>
        <w:t xml:space="preserve"> </w:t>
      </w:r>
      <w:r>
        <w:rPr>
          <w:bCs/>
          <w:b/>
        </w:rPr>
        <w:t xml:space="preserve">Human Resources Manager</w:t>
      </w:r>
      <w:r>
        <w:t xml:space="preserve"> </w:t>
      </w:r>
      <w:r>
        <w:t xml:space="preserve">in</w:t>
      </w:r>
    </w:p>
    <w:p>
      <w:pPr>
        <w:numPr>
          <w:ilvl w:val="0"/>
          <w:numId w:val="1000"/>
        </w:numPr>
      </w:pPr>
      <w:r>
        <w:t xml:space="preserve">Iran Tehran was not without challenges:</w:t>
      </w:r>
    </w:p>
    <w:p>
      <w:pPr>
        <w:numPr>
          <w:ilvl w:val="1"/>
          <w:numId w:val="1006"/>
        </w:numPr>
        <w:pStyle w:val="Compact"/>
      </w:pPr>
      <w:r>
        <w:t xml:space="preserve">Economic Volatility:</w:t>
      </w:r>
    </w:p>
    <w:p>
      <w:pPr>
        <w:numPr>
          <w:ilvl w:val="0"/>
          <w:numId w:val="1000"/>
        </w:numPr>
      </w:pPr>
      <w:r>
        <w:t xml:space="preserve">The fluctuating value of the Iranian Rial impacted compensation planning. The</w:t>
      </w:r>
      <w:r>
        <w:t xml:space="preserve"> </w:t>
      </w:r>
      <w:r>
        <w:rPr>
          <w:bCs/>
          <w:b/>
        </w:rPr>
        <w:t xml:space="preserve">Human Resources ManagerTehran</w:t>
      </w:r>
      <w:r>
        <w:t xml:space="preserve"> </w:t>
      </w:r>
      <w:r>
        <w:t xml:space="preserve">could maintain their purchasing power.</w:t>
      </w:r>
    </w:p>
    <w:p>
      <w:pPr>
        <w:numPr>
          <w:ilvl w:val="1"/>
          <w:numId w:val="1007"/>
        </w:numPr>
        <w:pStyle w:val="Compact"/>
      </w:pPr>
      <w:r>
        <w:t xml:space="preserve">Cultural Nuances:</w:t>
      </w:r>
    </w:p>
    <w:p>
      <w:pPr>
        <w:numPr>
          <w:ilvl w:val="0"/>
          <w:numId w:val="1000"/>
        </w:numPr>
      </w:pPr>
      <w:r>
        <w:t xml:space="preserve">In</w:t>
      </w:r>
    </w:p>
    <w:p>
      <w:pPr>
        <w:numPr>
          <w:ilvl w:val="0"/>
          <w:numId w:val="1000"/>
        </w:numPr>
      </w:pPr>
      <w:r>
        <w:t xml:space="preserve">Iran Tehran, business relationships are often built on personal trust and long-term connections. As an intern, bridging the gap between formal corporate structures and informal networking styles required adaptability.</w:t>
      </w:r>
    </w:p>
    <w:p>
      <w:pPr>
        <w:numPr>
          <w:ilvl w:val="0"/>
          <w:numId w:val="1002"/>
        </w:numPr>
        <w:pStyle w:val="Compact"/>
      </w:pPr>
      <w:r>
        <w:t xml:space="preserve">Regulatory Complexity:</w:t>
      </w:r>
    </w:p>
    <w:p>
      <w:pPr>
        <w:pStyle w:val="FirstParagraph"/>
      </w:pPr>
      <w:r>
        <w:t xml:space="preserve">Compliance with local laws in</w:t>
      </w:r>
      <w:r>
        <w:t xml:space="preserve"> </w:t>
      </w:r>
      <w:r>
        <w:rPr>
          <w:bCs/>
          <w:b/>
        </w:rPr>
        <w:t xml:space="preserve">Iran</w:t>
      </w:r>
      <w:r>
        <w:t xml:space="preserve"> </w:t>
      </w:r>
      <w:r>
        <w:t xml:space="preserve">involves navigating bureaucratic procedures. Assisting with visa processes for expatriate managers and ensuring all local hires met government reporting requirements demanded meticulous attention to detail.</w:t>
      </w:r>
    </w:p>
    <w:bookmarkEnd w:id="23"/>
    <w:bookmarkStart w:id="24" w:name="professional-development"/>
    <w:p>
      <w:pPr>
        <w:pStyle w:val="Heading2"/>
      </w:pPr>
      <w:r>
        <w:t xml:space="preserve">5. Professional Development</w:t>
      </w:r>
    </w:p>
    <w:p>
      <w:pPr>
        <w:pStyle w:val="FirstParagraph"/>
      </w:pPr>
      <w:r>
        <w:t xml:space="preserve">This internship significantly enhanced my professional capabilities in several areas:</w:t>
      </w:r>
    </w:p>
    <w:p>
      <w:pPr>
        <w:numPr>
          <w:ilvl w:val="0"/>
          <w:numId w:val="1008"/>
        </w:numPr>
        <w:pStyle w:val="Compact"/>
      </w:pPr>
      <w:r>
        <w:rPr>
          <w:bCs/>
          <w:b/>
        </w:rPr>
        <w:t xml:space="preserve">Cross-Cultural Competence:</w:t>
      </w:r>
    </w:p>
    <w:p>
      <w:pPr>
        <w:numPr>
          <w:ilvl w:val="0"/>
          <w:numId w:val="1009"/>
        </w:numPr>
        <w:pStyle w:val="Compact"/>
      </w:pPr>
      <w:r>
        <w:t xml:space="preserve">Labor Law Expertise:</w:t>
      </w:r>
    </w:p>
    <w:p>
      <w:pPr>
        <w:pStyle w:val="FirstParagraph"/>
      </w:pPr>
      <w:r>
        <w:t xml:space="preserve">Gained practical knowledge of the Iranian Labour Code, which is distinct from Western legal frameworks. This is invaluable for any HR professional aiming to work in Middle Eastern markets.</w:t>
      </w:r>
    </w:p>
    <w:p>
      <w:pPr>
        <w:pStyle w:val="BodyText"/>
      </w:pPr>
      <w:r>
        <w:t xml:space="preserve">Strategic HR Management:</w:t>
      </w:r>
    </w:p>
    <w:p>
      <w:pPr>
        <w:pStyle w:val="FirstParagraph"/>
      </w:pPr>
      <w:r>
        <w:t xml:space="preserve">The internship experience in</w:t>
      </w:r>
      <w:r>
        <w:t xml:space="preserve"> </w:t>
      </w:r>
      <w:r>
        <w:rPr>
          <w:bCs/>
          <w:b/>
        </w:rPr>
        <w:t xml:space="preserve">Iran Tehran</w:t>
      </w:r>
      <w:r>
        <w:t xml:space="preserve"> </w:t>
      </w:r>
      <w:r>
        <w:t xml:space="preserve">was transformative. It provided a realistic view of how a</w:t>
      </w:r>
      <w:r>
        <w:t xml:space="preserve"> </w:t>
      </w:r>
      <w:r>
        <w:rPr>
          <w:bCs/>
          <w:b/>
        </w:rPr>
        <w:t xml:space="preserve">Human Resources Manager must balance global corporate standards with local legal and cultural realities. The vibrant economic environment of</w:t>
      </w:r>
      <w:r>
        <w:rPr>
          <w:bCs/>
          <w:b/>
        </w:rPr>
        <w:t xml:space="preserve"> </w:t>
      </w:r>
      <w:r>
        <w:rPr>
          <w:bCs/>
          <w:b/>
          <w:bCs/>
          <w:b/>
        </w:rPr>
        <w:t xml:space="preserve">Tehran, combined with the rich cultural heritage of</w:t>
      </w:r>
      <w:r>
        <w:rPr>
          <w:bCs/>
          <w:b/>
          <w:bCs/>
          <w:b/>
        </w:rPr>
        <w:t xml:space="preserve"> </w:t>
      </w:r>
      <w:r>
        <w:rPr>
          <w:bCs/>
          <w:b/>
          <w:bCs/>
          <w:b/>
          <w:bCs/>
          <w:b/>
        </w:rPr>
        <w:t xml:space="preserve">Iran</w:t>
      </w:r>
    </w:p>
    <w:p>
      <w:pPr>
        <w:pStyle w:val="BodyText"/>
      </w:pPr>
      <w:r>
        <w:t xml:space="preserve">I am grateful for the mentorship received from the HR team. They demonstrated that effective HR management in</w:t>
      </w:r>
      <w:r>
        <w:t xml:space="preserve"> </w:t>
      </w:r>
      <w:r>
        <w:rPr>
          <w:bCs/>
          <w:b/>
        </w:rPr>
        <w:t xml:space="preserve">Iran Tehran</w:t>
      </w:r>
      <w:r>
        <w:t xml:space="preserve"> </w:t>
      </w:r>
      <w:r>
        <w:t xml:space="preserve">requires not just technical skill, but also empathy, cultural sensitivity, and resilience. As I move forward in my career, the lessons learned during this period will serve as a foundation for navigating complex international business environments.</w:t>
      </w:r>
    </w:p>
    <w:p>
      <w:pPr>
        <w:pStyle w:val="BodyText"/>
      </w:pPr>
      <w:r>
        <w:t xml:space="preserve">© 2023 Internship Report | Prepared for Human Resources Department</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Human Resources Manager in Iran Tehran</dc:title>
  <dc:creator/>
  <dc:language>en</dc:language>
  <cp:keywords/>
  <dcterms:created xsi:type="dcterms:W3CDTF">2026-07-29T06:44:43Z</dcterms:created>
  <dcterms:modified xsi:type="dcterms:W3CDTF">2026-07-29T06:44:43Z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