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Degree Program:</w:t>
      </w:r>
      <w:r>
        <w:t xml:space="preserve"> </w:t>
      </w:r>
      <w:r>
        <w:t xml:space="preserve">Bachelor of Business Administration / Human Resources Management</w:t>
      </w:r>
    </w:p>
    <w:bookmarkEnd w:id="20"/>
    <w:bookmarkStart w:id="21" w:name="i.-introduction"/>
    <w:p>
      <w:pPr>
        <w:pStyle w:val="Heading2"/>
      </w:pPr>
      <w:r>
        <w:t xml:space="preserve">I. Introduction</w:t>
      </w:r>
    </w:p>
    <w:p>
      <w:pPr>
        <w:pStyle w:val="FirstParagraph"/>
      </w:pPr>
      <w:r>
        <w:t xml:space="preserve">This document serves as a comprehensive summary of my practical experience during an internship focused on the role of a Human Resources Manager within the vibrant business ecosystem of Israel Tel Aviv. The period of this internship was designed to bridge the gap between theoretical academic knowledge and the dynamic, real-world applications required in modern corporate environments. By immersing myself in the daily operations, strategic planning, and cultural nuances of HR management in one of the world's most innovative tech hubs, I gained invaluable insights into talent acquisition, employee relations compliance with Israeli labor laws, and organizational development.</w:t>
      </w:r>
    </w:p>
    <w:p>
      <w:pPr>
        <w:pStyle w:val="BodyText"/>
      </w:pPr>
      <w:r>
        <w:t xml:space="preserve">The primary objective of this internship was to understand how a Human Resources Manager functions as a strategic partner within an organization. Specifically, I aimed to observe how HR professionals navigate the unique challenges presented by the multicultural workforce in Israel Tel Aviv. This city is not only the economic heart of Israel but also a global center for technology and innovation, creating a high-pressure yet highly rewarding environment for human capital management.</w:t>
      </w:r>
    </w:p>
    <w:bookmarkEnd w:id="21"/>
    <w:bookmarkStart w:id="22" w:name="Xfd02b15083842969d8ed21dd950d1727f956596"/>
    <w:p>
      <w:pPr>
        <w:pStyle w:val="Heading2"/>
      </w:pPr>
      <w:r>
        <w:t xml:space="preserve">II. Organizational Context: The Landscape of Human Resources Manager in Israel Tel Aviv</w:t>
      </w:r>
    </w:p>
    <w:p>
      <w:pPr>
        <w:pStyle w:val="FirstParagraph"/>
      </w:pPr>
      <w:r>
        <w:t xml:space="preserve">The internship took place within a mid-sized technology startup located in the bustling district of Tel Aviv. Startups and scale-ups in this region are characterized by rapid growth, high turnover rates, and an intense demand for specialized technical talent. As such, the role of the Human Resources Manager is pivotal. It is not merely administrative but serves as a critical driver for business continuity and cultural cohesion.</w:t>
      </w:r>
    </w:p>
    <w:p>
      <w:pPr>
        <w:pStyle w:val="BodyText"/>
      </w:pPr>
      <w:r>
        <w:t xml:space="preserve">In Israel Tel Aviv, the HR landscape is distinct due to several factors. First, there is a significant blend of local Israeli culture with international expatriate employees. The Human Resources Manager must possess high cultural intelligence (CQ) to manage diverse teams effectively. Second, the labor market in Tel Aviv is extremely competitive for tech talent. This necessitates proactive recruitment strategies and robust employer branding initiatives.</w:t>
      </w:r>
    </w:p>
    <w:p>
      <w:pPr>
        <w:pStyle w:val="BodyText"/>
      </w:pPr>
      <w:r>
        <w:t xml:space="preserve">Furthermore, the regulatory environment in Israel presents specific compliance challenges regarding work permits for foreign workers, mandatory military reserve service obligations for Israeli citizens which impact staffing schedules, and strict regulations concerning working hours and severance packages. Understanding these legal frameworks was a core component of my internship responsibilities.</w:t>
      </w:r>
    </w:p>
    <w:bookmarkEnd w:id="22"/>
    <w:bookmarkStart w:id="27" w:name="iii.-key-responsibilities-and-activities"/>
    <w:p>
      <w:pPr>
        <w:pStyle w:val="Heading2"/>
      </w:pPr>
      <w:r>
        <w:t xml:space="preserve">III. Key Responsibilities and Activities</w:t>
      </w:r>
    </w:p>
    <w:p>
      <w:pPr>
        <w:pStyle w:val="FirstParagraph"/>
      </w:pPr>
      <w:r>
        <w:t xml:space="preserve">During the course of the internship, I assisted the Human Resources Manager in various capacities that provided a holistic view of HR operations. The following sections detail the primary activities undertaken:</w:t>
      </w:r>
    </w:p>
    <w:bookmarkStart w:id="23" w:name="X0d4c1773c9f7c8972c3ca553c0fea41e9671032"/>
    <w:p>
      <w:pPr>
        <w:pStyle w:val="Heading3"/>
      </w:pPr>
      <w:r>
        <w:t xml:space="preserve">A. Talent Acquisition and Recruitment Strategy</w:t>
      </w:r>
    </w:p>
    <w:p>
      <w:pPr>
        <w:pStyle w:val="FirstParagraph"/>
      </w:pPr>
      <w:r>
        <w:t xml:space="preserve">Talent acquisition in Israel Tel Aviv is perhaps the most demanding aspect of the HR role. I participated in drafting job descriptions for senior software engineers and product managers, ensuring that we attracted candidates who aligned with our agile company culture. I utilized various platforms popular in the region, such as LinkedIn and local tech forums, to source candidates.</w:t>
      </w:r>
    </w:p>
    <w:p>
      <w:pPr>
        <w:pStyle w:val="BodyText"/>
      </w:pPr>
      <w:r>
        <w:t xml:space="preserve">I observed how the Human Resources Manager conducts interviews that assess not only technical proficiency but also "cultural fit" and resilience. In a fast-paced environment like Tel Aviv, adaptability is prized. I assisted in coordinating interview schedules for over fifty candidates, managing the logistics of on-site meetings which highlighted my organizational skills.</w:t>
      </w:r>
    </w:p>
    <w:bookmarkEnd w:id="23"/>
    <w:bookmarkStart w:id="24" w:name="b.-onboarding-and-employee-integration"/>
    <w:p>
      <w:pPr>
        <w:pStyle w:val="Heading3"/>
      </w:pPr>
      <w:r>
        <w:t xml:space="preserve">B. Onboarding and Employee Integration</w:t>
      </w:r>
    </w:p>
    <w:p>
      <w:pPr>
        <w:pStyle w:val="FirstParagraph"/>
      </w:pPr>
      <w:r>
        <w:t xml:space="preserve">The onboarding process was streamlined to reduce the time-to-productivity for new hires. I helped design an orientation module that introduced new employees to Israeli labor laws, company policies, and the local community resources available in Tel Aviv. This included information on transportation options (like the light rail), healthcare networks (Kupat Holim), and housing markets.</w:t>
      </w:r>
    </w:p>
    <w:p>
      <w:pPr>
        <w:pStyle w:val="BodyText"/>
      </w:pPr>
      <w:r>
        <w:t xml:space="preserve">I also facilitated "buddy programs" where new hires were paired with senior employees. This practice is common in Israeli startups to foster a sense of belonging and accelerate social integration, which is crucial for retaining talent in a competitive market.</w:t>
      </w:r>
    </w:p>
    <w:bookmarkEnd w:id="24"/>
    <w:bookmarkStart w:id="25" w:name="c.-compliance-and-labor-relations"/>
    <w:p>
      <w:pPr>
        <w:pStyle w:val="Heading3"/>
      </w:pPr>
      <w:r>
        <w:t xml:space="preserve">C. Compliance and Labor Relations</w:t>
      </w:r>
    </w:p>
    <w:p>
      <w:pPr>
        <w:pStyle w:val="FirstParagraph"/>
      </w:pPr>
      <w:r>
        <w:t xml:space="preserve">A significant portion of my time was dedicated to understanding the intricacies of Israeli employment law. I reviewed employment contracts to ensure they complied with the Working Hours Law and other statutory requirements. This experience underscored the importance of precision in HR documentation.</w:t>
      </w:r>
    </w:p>
    <w:p>
      <w:pPr>
        <w:pStyle w:val="BodyText"/>
      </w:pPr>
      <w:r>
        <w:t xml:space="preserve">I also assisted in managing leave requests related to mandatory national service (Miluim) for employees who are reservists. The Human Resources Manager had to balance operational needs with legal obligations, providing me with a practical lesson in crisis management and employee empathy.</w:t>
      </w:r>
    </w:p>
    <w:bookmarkEnd w:id="25"/>
    <w:bookmarkStart w:id="26" w:name="Xe2ff29595ed0302e9effe05b13448ab80b7d421"/>
    <w:p>
      <w:pPr>
        <w:pStyle w:val="Heading3"/>
      </w:pPr>
      <w:r>
        <w:t xml:space="preserve">D. Performance Management and Development</w:t>
      </w:r>
    </w:p>
    <w:p>
      <w:pPr>
        <w:pStyle w:val="FirstParagraph"/>
      </w:pPr>
      <w:r>
        <w:t xml:space="preserve">We implemented a continuous feedback model rather than annual reviews. I helped collect data for quarterly check-ins and analyzed engagement survey results from the Tel Aviv office. The Human Resources Manager used this data to identify areas of improvement in team dynamics and leadership styles.</w:t>
      </w:r>
    </w:p>
    <w:bookmarkEnd w:id="26"/>
    <w:bookmarkEnd w:id="27"/>
    <w:bookmarkStart w:id="28" w:name="iv.-challenges-encountered"/>
    <w:p>
      <w:pPr>
        <w:pStyle w:val="Heading2"/>
      </w:pPr>
      <w:r>
        <w:t xml:space="preserve">IV. Challenges Encountered</w:t>
      </w:r>
    </w:p>
    <w:p>
      <w:pPr>
        <w:pStyle w:val="FirstParagraph"/>
      </w:pPr>
      <w:r>
        <w:t xml:space="preserve">The internship was not without its challenges. The pace of work in Israel Tel Aviv is relentless, often requiring long hours and rapid decision-making. Initially, I struggled with balancing the high volume of administrative tasks with the need for strategic thinking.</w:t>
      </w:r>
    </w:p>
    <w:p>
      <w:pPr>
        <w:pStyle w:val="BodyText"/>
      </w:pPr>
      <w:r>
        <w:t xml:space="preserve">Cultural nuances also presented a learning curve. Direct communication styles common in Israeli business culture can sometimes be perceived as blunt by those from more hierarchical or indirect cultures. Learning to navigate these interpersonal dynamics was a key takeaway from my role supporting the Human Resources Manager.</w:t>
      </w:r>
    </w:p>
    <w:bookmarkEnd w:id="28"/>
    <w:bookmarkStart w:id="29" w:name="v.-conclusion-and-personal-reflection"/>
    <w:p>
      <w:pPr>
        <w:pStyle w:val="Heading2"/>
      </w:pPr>
      <w:r>
        <w:t xml:space="preserve">V. Conclusion and Personal Reflection</w:t>
      </w:r>
    </w:p>
    <w:p>
      <w:pPr>
        <w:pStyle w:val="FirstParagraph"/>
      </w:pPr>
      <w:r>
        <w:t xml:space="preserve">In conclusion, this internship has provided me with an exceptional foundation in understanding the multifaceted role of a Human Resources Manager in Israel Tel Aviv. I have developed practical skills in recruitment, compliance, and employee engagement while gaining a deep appreciation for the unique cultural and legal landscape of the region.</w:t>
      </w:r>
    </w:p>
    <w:p>
      <w:pPr>
        <w:pStyle w:val="BodyText"/>
      </w:pPr>
      <w:r>
        <w:t xml:space="preserve">The experience highlighted that HR is not just about managing people; it is about managing the intersection of human potential, organizational strategy, and local context. Working in Tel Aviv taught me resilience, adaptability, and the importance of cultural sensitivity. I am now better equipped to pursue a career in Human Resources Management with a global perspective and a specialized understanding of high-growth markets.</w:t>
      </w:r>
    </w:p>
    <w:p>
      <w:pPr>
        <w:pStyle w:val="BodyText"/>
      </w:pPr>
      <w:r>
        <w:t xml:space="preserve">This internship was an invaluable step in my professional development, confirming my passion for human capital management and preparing me for future challenges in the dynamic field of HR.</w:t>
      </w:r>
    </w:p>
    <w:p>
      <w:pPr>
        <w:pStyle w:val="BodyText"/>
      </w:pPr>
      <w:r>
        <w:rPr>
          <w:iCs/>
          <w:i/>
        </w:rPr>
        <w:t xml:space="preserve">End of Report. Submitted by [Your Name].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Israel Tel Aviv</dc:title>
  <dc:creator/>
  <dc:language>en</dc:language>
  <cp:keywords/>
  <dcterms:created xsi:type="dcterms:W3CDTF">2026-07-29T07:59:33Z</dcterms:created>
  <dcterms:modified xsi:type="dcterms:W3CDTF">2026-07-29T07:59:33Z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