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Journalist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25, 2023</w:t>
      </w:r>
      <w:r>
        <w:br/>
      </w:r>
      <w:r>
        <w:rPr>
          <w:bCs/>
          <w:b/>
        </w:rPr>
        <w:t xml:space="preserve">Name:</w:t>
      </w:r>
      <w:r>
        <w:t xml:space="preserve"> Alexandra M. Ruiz</w:t>
      </w:r>
      <w:r>
        <w:br/>
      </w:r>
      <w:r>
        <w:rPr>
          <w:bCs/>
          <w:b/>
        </w:rPr>
        <w:t xml:space="preserve">Institution:</w:t>
      </w:r>
      <w:r>
        <w:t xml:space="preserve"> University of Buenos Aires (UBA)</w:t>
      </w:r>
      <w:r>
        <w:br/>
      </w:r>
    </w:p>
    <w:p>
      <w:pPr>
        <w:pStyle w:val="BodyText"/>
      </w:pPr>
      <w:r>
        <w:t xml:space="preserve">Host Organization: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Journalist</dc:title>
  <dc:creator/>
  <dc:language>en</dc:language>
  <cp:keywords/>
  <dcterms:created xsi:type="dcterms:W3CDTF">2026-07-29T07:02:55Z</dcterms:created>
  <dcterms:modified xsi:type="dcterms:W3CDTF">2026-07-29T07:02:55Z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