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Journalist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October 25, 2023</w:t>
      </w:r>
      <w:r>
        <w:br/>
      </w:r>
      <w:r>
        <w:rPr>
          <w:bCs/>
          <w:b/>
        </w:rPr>
        <w:t xml:space="preserve">Name:</w:t>
      </w:r>
      <w:r>
        <w:t xml:space="preserve"> Alexandra M. Ruiz</w:t>
      </w:r>
      <w:r>
        <w:br/>
      </w:r>
      <w:r>
        <w:rPr>
          <w:bCs/>
          <w:b/>
        </w:rPr>
        <w:t xml:space="preserve">Institution:</w:t>
      </w:r>
      <w:r>
        <w:t xml:space="preserve"> University of Buenos Aires (UBA)</w:t>
      </w:r>
      <w:r>
        <w:br/>
      </w:r>
    </w:p>
    <w:p>
      <w:pPr>
        <w:pStyle w:val="BodyText"/>
      </w:pPr>
      <w:r>
        <w:t xml:space="preserve">Host Organization: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Journalist</dc:title>
  <dc:creator/>
  <dc:language>en</dc:language>
  <cp:keywords/>
  <dcterms:created xsi:type="dcterms:W3CDTF">2026-09-27T02:03:10Z</dcterms:created>
  <dcterms:modified xsi:type="dcterms:W3CDTF">2026-09-27T02:03:10Z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