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Position:</w:t>
      </w:r>
      <w:r>
        <w:t xml:space="preserve"> </w:t>
      </w:r>
      <w:r>
        <w:t xml:space="preserve">Journalism Intern</w:t>
      </w:r>
      <w:r>
        <w:br/>
      </w:r>
      <w:r>
        <w:rPr>
          <w:bCs/>
          <w:b/>
        </w:rPr>
        <w:t xml:space="preserve">Location:</w:t>
      </w:r>
      <w:r>
        <w:t xml:space="preserve"> </w:t>
      </w:r>
      <w:r>
        <w:t xml:space="preserve">Sudan Khartoum</w:t>
      </w:r>
      <w:r>
        <w:br/>
      </w:r>
      <w:r>
        <w:rPr>
          <w:iCs/>
          <w:i/>
        </w:rPr>
        <w:t xml:space="preserve">Note: The context of this report is situated within the complex and dynamic media landscape of Sudan Khartoum, reflecting the specific challenges and opportunities present in this region during the period of internship.</w:t>
      </w:r>
    </w:p>
    <w:p>
      <w:pPr>
        <w:pStyle w:val="BodyText"/>
      </w:pPr>
      <w:r>
        <w:rPr>
          <w:bCs/>
          <w:b/>
        </w:rPr>
        <w:t xml:space="preserve">Date Submitted:</w:t>
      </w:r>
      <w:r>
        <w:t xml:space="preserve"> </w:t>
      </w:r>
      <w:r>
        <w:t xml:space="preserve">October 24, 2023</w:t>
      </w:r>
    </w:p>
    <w:bookmarkEnd w:id="20"/>
    <w:bookmarkStart w:id="23" w:name="executive-summary"/>
    <w:p>
      <w:pPr>
        <w:pStyle w:val="Heading1"/>
      </w:pPr>
      <w:r>
        <w:t xml:space="preserve">Executive Summary</w:t>
      </w:r>
    </w:p>
    <w:p>
      <w:pPr>
        <w:pStyle w:val="FirstParagraph"/>
      </w:pPr>
      <w:r>
        <w:t xml:space="preserve">This report details the comprehensive experiences, tasks undertaken, and professional development achieved during my tenure as a Journalism Intern in Sudan Khartoum. The primary objective of this internship was to bridge the gap between academic theoretical knowledge and the practical realities of news gathering, editing, and publication within one of Africa’s most historically significant yet politically turbulent capitals. Operating from Sudan Khartoum provided a unique vantage point to observe how journalistic integrity is maintained amidst rapid societal shifts. The following sections outline the daily responsibilities, specific projects managed in Sudan Khartoum, challenges encountered regarding safety and access, and the skills acquired in digital journalism.</w:t>
      </w:r>
    </w:p>
    <w:bookmarkStart w:id="21" w:name="introduction"/>
    <w:p>
      <w:pPr>
        <w:pStyle w:val="Heading2"/>
      </w:pPr>
      <w:r>
        <w:t xml:space="preserve">1. Introduction</w:t>
      </w:r>
    </w:p>
    <w:p>
      <w:pPr>
        <w:pStyle w:val="FirstParagraph"/>
      </w:pPr>
      <w:r>
        <w:t xml:space="preserve">The role of a journalist extends far beyond writing articles; it involves verifying facts, interviewing sources with empathy and precision, and navigating ethical dilemmas. My internship was designed to immerse me in these core functions within the specific context of Sudan Khartoum. The media environment in Sudan Khartoum is characterized by a high demand for accurate information due to ongoing political transitions and economic challenges. Consequently, the newsroom culture is fast-paced, collaborative, and deeply committed to public service journalism.</w:t>
      </w:r>
    </w:p>
    <w:p>
      <w:pPr>
        <w:pStyle w:val="BodyText"/>
      </w:pPr>
      <w:r>
        <w:t xml:space="preserve">As an intern in this role, my goal was not only to learn technical skills but also to understand the socio-political fabric of Sudan Khartoum through the lens of reporting. I worked under the supervision of senior editors who guided me in understanding local sensitivities, community dynamics, and the critical importance of safety protocols when operating in such a volatile region.</w:t>
      </w:r>
    </w:p>
    <w:bookmarkEnd w:id="21"/>
    <w:bookmarkStart w:id="22" w:name="objectives"/>
    <w:p>
      <w:pPr>
        <w:pStyle w:val="Heading2"/>
      </w:pPr>
      <w:r>
        <w:t xml:space="preserve">2. Objectives</w:t>
      </w:r>
    </w:p>
    <w:p>
      <w:pPr>
        <w:numPr>
          <w:ilvl w:val="0"/>
          <w:numId w:val="1001"/>
        </w:numPr>
        <w:pStyle w:val="Compact"/>
      </w:pPr>
      <w:r>
        <w:t xml:space="preserve">To acquire hands-on experience in news gathering techniques specific to urban reporting.</w:t>
      </w:r>
    </w:p>
    <w:p>
      <w:pPr>
        <w:numPr>
          <w:ilvl w:val="0"/>
          <w:numId w:val="1001"/>
        </w:numPr>
        <w:pStyle w:val="Compact"/>
      </w:pPr>
      <w:r>
        <w:t xml:space="preserve">To develop proficiency in digital content creation for multimedia platforms.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Sudan Khartoum</dc:title>
  <dc:creator/>
  <dc:language>en</dc:language>
  <cp:keywords/>
  <dcterms:created xsi:type="dcterms:W3CDTF">2026-07-30T05:28:06Z</dcterms:created>
  <dcterms:modified xsi:type="dcterms:W3CDTF">2026-07-30T05:28:06Z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