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Brazil</w:t>
      </w:r>
      <w:r>
        <w:t xml:space="preserve"> </w:t>
      </w:r>
      <w:r>
        <w:t xml:space="preserve">Brasília</w:t>
      </w:r>
    </w:p>
    <w:bookmarkStart w:id="27" w:name="internship-report"/>
    <w:p>
      <w:pPr>
        <w:pStyle w:val="Heading1"/>
      </w:pPr>
      <w:r>
        <w:t xml:space="preserve">Internship Report</w:t>
      </w:r>
    </w:p>
    <w:p>
      <w:pPr>
        <w:pStyle w:val="FirstParagraph"/>
      </w:pPr>
      <w:r>
        <w:rPr>
          <w:bCs/>
          <w:b/>
        </w:rPr>
        <w:t xml:space="preserve">Institution:</w:t>
      </w:r>
      <w:r>
        <w:t xml:space="preserve"> </w:t>
      </w:r>
      <w:r>
        <w:t xml:space="preserve">Faculty of Law, University of Example</w:t>
      </w:r>
    </w:p>
    <w:p>
      <w:pPr>
        <w:pStyle w:val="BodyText"/>
      </w:pPr>
      <w:r>
        <w:rPr>
          <w:bCs/>
          <w:b/>
        </w:rPr>
        <w:t xml:space="preserve">Date of Submission:</w:t>
      </w:r>
      <w:r>
        <w:t xml:space="preserve"> </w:t>
      </w:r>
      <w:r>
        <w:t xml:space="preserve">October 26, 2023</w:t>
      </w:r>
    </w:p>
    <w:p>
      <w:pPr>
        <w:pStyle w:val="BodyText"/>
      </w:pPr>
      <w:r>
        <w:br/>
      </w:r>
      <w:r>
        <w:br/>
      </w:r>
    </w:p>
    <w:bookmarkStart w:id="26" w:name="Xe4bc8f94721dafe9c6b3f1520a3d5aae3b31a5e"/>
    <w:p>
      <w:pPr>
        <w:pStyle w:val="Heading1"/>
      </w:pPr>
      <w:r>
        <w:t xml:space="preserve">Internship Report on Judicial Practice and Legal Methodology as an Intern Working with a Judge in Brazil Brasília</w:t>
      </w:r>
    </w:p>
    <w:p>
      <w:pPr>
        <w:pStyle w:val="FirstParagraph"/>
      </w:pPr>
      <w:r>
        <w:br/>
      </w:r>
      <w:r>
        <w:br/>
      </w:r>
    </w:p>
    <w:bookmarkStart w:id="20" w:name="introduction"/>
    <w:p>
      <w:pPr>
        <w:pStyle w:val="Heading2"/>
      </w:pPr>
      <w:r>
        <w:t xml:space="preserve">Introduction</w:t>
      </w:r>
    </w:p>
    <w:p>
      <w:pPr>
        <w:pStyle w:val="FirstParagraph"/>
      </w:pPr>
      <w:r>
        <w:t xml:space="preserve">This document serves as the formal</w:t>
      </w:r>
      <w:r>
        <w:t xml:space="preserve"> </w:t>
      </w:r>
      <w:r>
        <w:rPr>
          <w:bCs/>
          <w:b/>
        </w:rPr>
        <w:t xml:space="preserve">Internship Report</w:t>
      </w:r>
      <w:r>
        <w:t xml:space="preserve">, detailing my academic and practical experiences acquired during a period of mandatory legal internship. The primary objective of this report is to analyze the procedural dynamics, substantive legal reasoning, and administrative management inherent in the Brazilian judicial system. Specifically, this analysis focuses on my tenure assisting a senior</w:t>
      </w:r>
      <w:r>
        <w:t xml:space="preserve"> </w:t>
      </w:r>
      <w:r>
        <w:rPr>
          <w:bCs/>
          <w:b/>
        </w:rPr>
        <w:t xml:space="preserve">Judge</w:t>
      </w:r>
      <w:r>
        <w:t xml:space="preserve"> </w:t>
      </w:r>
      <w:r>
        <w:t xml:space="preserve">within the Federal Justice System located in</w:t>
      </w:r>
      <w:r>
        <w:t xml:space="preserve"> </w:t>
      </w:r>
      <w:r>
        <w:rPr>
          <w:bCs/>
          <w:b/>
        </w:rPr>
        <w:t xml:space="preserve">Brazil Brasília</w:t>
      </w:r>
      <w:r>
        <w:t xml:space="preserve">, the capital federal of Brazil.</w:t>
      </w:r>
    </w:p>
    <w:p>
      <w:pPr>
        <w:pStyle w:val="BodyText"/>
      </w:pPr>
      <w:r>
        <w:br/>
      </w:r>
      <w:r>
        <w:br/>
      </w:r>
    </w:p>
    <w:bookmarkEnd w:id="20"/>
    <w:bookmarkStart w:id="21" w:name="context-and-institutional-framework"/>
    <w:p>
      <w:pPr>
        <w:pStyle w:val="Heading2"/>
      </w:pPr>
      <w:r>
        <w:t xml:space="preserve">Context and Institutional Framework</w:t>
      </w:r>
    </w:p>
    <w:p>
      <w:pPr>
        <w:pStyle w:val="FirstParagraph"/>
      </w:pPr>
      <w:r>
        <w:t xml:space="preserve">The internship was conducted at the Federal Regional Court (TRF) and the specialized federal courts within</w:t>
      </w:r>
      <w:r>
        <w:t xml:space="preserve"> </w:t>
      </w:r>
      <w:r>
        <w:rPr>
          <w:bCs/>
          <w:b/>
        </w:rPr>
        <w:t xml:space="preserve">Brazil Brasília</w:t>
      </w:r>
      <w:r>
        <w:t xml:space="preserve">. As the seat of the three branches of government,</w:t>
      </w:r>
      <w:r>
        <w:t xml:space="preserve"> </w:t>
      </w:r>
      <w:r>
        <w:rPr>
          <w:bCs/>
          <w:b/>
        </w:rPr>
        <w:t xml:space="preserve">Brazil Brasília</w:t>
      </w:r>
      <w:r>
        <w:t xml:space="preserve"> </w:t>
      </w:r>
      <w:r>
        <w:t xml:space="preserve">presents a unique legal environment where administrative law, constitutional matters, and public policy intersect frequently. The choice to undertake this internship in</w:t>
      </w:r>
      <w:r>
        <w:t xml:space="preserve"> </w:t>
      </w:r>
      <w:r>
        <w:rPr>
          <w:bCs/>
          <w:b/>
        </w:rPr>
        <w:t xml:space="preserve">Brazil Brasília</w:t>
      </w:r>
      <w:r>
        <w:t xml:space="preserve"> </w:t>
      </w:r>
      <w:r>
        <w:t xml:space="preserve">was driven by its status as a hub for complex litigation involving federal entities.</w:t>
      </w:r>
    </w:p>
    <w:p>
      <w:pPr>
        <w:pStyle w:val="BodyText"/>
      </w:pPr>
      <w:r>
        <w:br/>
      </w:r>
      <w:r>
        <w:br/>
      </w:r>
    </w:p>
    <w:bookmarkEnd w:id="21"/>
    <w:bookmarkStart w:id="22" w:name="X17a13724562c31aa9d56ec4b7fb905032161946"/>
    <w:p>
      <w:pPr>
        <w:pStyle w:val="Heading2"/>
      </w:pPr>
      <w:r>
        <w:t xml:space="preserve">Role of the Judge in the Internship Setting</w:t>
      </w:r>
    </w:p>
    <w:p>
      <w:pPr>
        <w:pStyle w:val="FirstParagraph"/>
      </w:pPr>
      <w:r>
        <w:t xml:space="preserve">A central pillar of this</w:t>
      </w:r>
      <w:r>
        <w:t xml:space="preserve"> </w:t>
      </w:r>
      <w:r>
        <w:rPr>
          <w:bCs/>
          <w:b/>
        </w:rPr>
        <w:t xml:space="preserve">Internship Report</w:t>
      </w:r>
      <w:r>
        <w:t xml:space="preserve"> </w:t>
      </w:r>
      <w:r>
        <w:t xml:space="preserve">is the observation and assistance provided to a presiding</w:t>
      </w:r>
      <w:r>
        <w:t xml:space="preserve"> </w:t>
      </w:r>
      <w:r>
        <w:rPr>
          <w:bCs/>
          <w:b/>
        </w:rPr>
        <w:t xml:space="preserve">Judge</w:t>
      </w:r>
      <w:r>
        <w:t xml:space="preserve">. The role of a</w:t>
      </w:r>
      <w:r>
        <w:t xml:space="preserve"> </w:t>
      </w:r>
      <w:r>
        <w:rPr>
          <w:bCs/>
          <w:b/>
        </w:rPr>
        <w:t xml:space="preserve">Judge</w:t>
      </w:r>
      <w:r>
        <w:t xml:space="preserve"> </w:t>
      </w:r>
      <w:r>
        <w:t xml:space="preserve">extends far beyond merely presiding over courtroom proceedings; it involves rigorous analysis, drafting of initial petitions, reviewing voluminous case files, and making preliminary rulings that shape the trajectory of justice. Under the mentorship of my supervising magistrate in</w:t>
      </w:r>
      <w:r>
        <w:t xml:space="preserve"> </w:t>
      </w:r>
      <w:r>
        <w:rPr>
          <w:bCs/>
          <w:b/>
        </w:rPr>
        <w:t xml:space="preserve">Brazil Brasília</w:t>
      </w:r>
      <w:r>
        <w:t xml:space="preserve">, I gained profound insight into these multifaceted duties.</w:t>
      </w:r>
    </w:p>
    <w:p>
      <w:pPr>
        <w:pStyle w:val="BodyText"/>
      </w:pPr>
      <w:r>
        <w:br/>
      </w:r>
      <w:r>
        <w:br/>
      </w:r>
    </w:p>
    <w:bookmarkEnd w:id="22"/>
    <w:bookmarkStart w:id="23" w:name="X40f1f8f814545f592ff2b673d9ae2db8141e35f"/>
    <w:p>
      <w:pPr>
        <w:pStyle w:val="Heading2"/>
      </w:pPr>
      <w:r>
        <w:t xml:space="preserve">Acquisition and Practical Application of Legal Knowledge</w:t>
      </w:r>
    </w:p>
    <w:p>
      <w:pPr>
        <w:numPr>
          <w:ilvl w:val="0"/>
          <w:numId w:val="1001"/>
        </w:numPr>
        <w:pStyle w:val="Compact"/>
      </w:pPr>
      <w:r>
        <w:rPr>
          <w:bCs/>
          <w:b/>
        </w:rPr>
        <w:t xml:space="preserve">Drafting Judicial Decisions:</w:t>
      </w:r>
      <w:r>
        <w:t xml:space="preserve"> </w:t>
      </w:r>
      <w:r>
        <w:t xml:space="preserve">Assisting the</w:t>
      </w:r>
      <w:r>
        <w:t xml:space="preserve"> </w:t>
      </w:r>
      <w:r>
        <w:rPr>
          <w:bCs/>
          <w:b/>
        </w:rPr>
        <w:t xml:space="preserve">Judge</w:t>
      </w:r>
      <w:r>
        <w:t xml:space="preserve"> </w:t>
      </w:r>
      <w:r>
        <w:t xml:space="preserve">involved drafting initial decisions and reports. This task required meticulous attention to legal doctrine and jurisprudential alignment, ensuring that every argument presented by the parties was adequately addressed.</w:t>
      </w:r>
    </w:p>
    <w:p>
      <w:pPr>
        <w:numPr>
          <w:ilvl w:val="0"/>
          <w:numId w:val="1001"/>
        </w:numPr>
        <w:pStyle w:val="Compact"/>
      </w:pPr>
      <w:r>
        <w:rPr>
          <w:bCs/>
          <w:b/>
        </w:rPr>
        <w:t xml:space="preserve">Scheduling and Case Management:</w:t>
      </w:r>
      <w:r>
        <w:t xml:space="preserve"> </w:t>
      </w:r>
      <w:r>
        <w:t xml:space="preserve">In</w:t>
      </w:r>
      <w:r>
        <w:t xml:space="preserve"> </w:t>
      </w:r>
      <w:r>
        <w:rPr>
          <w:bCs/>
          <w:b/>
        </w:rPr>
        <w:t xml:space="preserve">Brazil Brasília</w:t>
      </w:r>
      <w:r>
        <w:t xml:space="preserve">, high caseloads are common. I assisted in organizing the docket, prioritizing urgent matters such as habeas corpus requests or injunctions, which highlighted the efficiency required of modern judicial administration.</w:t>
      </w:r>
    </w:p>
    <w:p>
      <w:pPr>
        <w:numPr>
          <w:ilvl w:val="0"/>
          <w:numId w:val="1001"/>
        </w:numPr>
        <w:pStyle w:val="Compact"/>
      </w:pPr>
      <w:r>
        <w:rPr>
          <w:bCs/>
          <w:b/>
        </w:rPr>
        <w:t xml:space="preserve">Research and Legal Analysis:</w:t>
      </w:r>
      <w:r>
        <w:t xml:space="preserve"> </w:t>
      </w:r>
      <w:r>
        <w:t xml:space="preserve">Conducting extensive legal research on emerging topics in Brazilian constitutional law was a frequent requirement. The</w:t>
      </w:r>
      <w:r>
        <w:t xml:space="preserve"> </w:t>
      </w:r>
      <w:r>
        <w:rPr>
          <w:bCs/>
          <w:b/>
        </w:rPr>
        <w:t xml:space="preserve">Judge</w:t>
      </w:r>
      <w:r>
        <w:t xml:space="preserve"> </w:t>
      </w:r>
      <w:r>
        <w:t xml:space="preserve">relied on well-structured memorandums to make informed decisions, reinforcing the importance of thorough preparation in legal practice.</w:t>
      </w:r>
    </w:p>
    <w:p>
      <w:pPr>
        <w:pStyle w:val="FirstParagraph"/>
      </w:pPr>
      <w:r>
        <w:br/>
      </w:r>
      <w:r>
        <w:br/>
      </w:r>
    </w:p>
    <w:bookmarkEnd w:id="23"/>
    <w:bookmarkStart w:id="24" w:name="X16d5374597a9665d2d9fcbeb3b3218873d20531"/>
    <w:p>
      <w:pPr>
        <w:pStyle w:val="Heading2"/>
      </w:pPr>
      <w:r>
        <w:t xml:space="preserve">Conclusion and Reflections on Professional Growth</w:t>
      </w:r>
    </w:p>
    <w:p>
      <w:pPr>
        <w:pStyle w:val="FirstParagraph"/>
      </w:pPr>
      <w:r>
        <w:t xml:space="preserve">In conclusion, this internship has been an invaluable experience that bridges theoretical knowledge with the practical realities of the judicial system. Working alongside a seasoned</w:t>
      </w:r>
      <w:r>
        <w:t xml:space="preserve"> </w:t>
      </w:r>
      <w:r>
        <w:rPr>
          <w:bCs/>
          <w:b/>
        </w:rPr>
        <w:t xml:space="preserve">Judge</w:t>
      </w:r>
      <w:r>
        <w:t xml:space="preserve"> </w:t>
      </w:r>
      <w:r>
        <w:t xml:space="preserve">in</w:t>
      </w:r>
      <w:r>
        <w:t xml:space="preserve"> </w:t>
      </w:r>
      <w:r>
        <w:rPr>
          <w:bCs/>
          <w:b/>
        </w:rPr>
        <w:t xml:space="preserve">Brazil Brasília</w:t>
      </w:r>
      <w:r>
        <w:t xml:space="preserve"> </w:t>
      </w:r>
      <w:r>
        <w:t xml:space="preserve">provided me with a comprehensive understanding of the complexities involved in administering justice in Brazil's capital. The insights gained regarding procedural law, legal ethics, and judicial management will undoubtedly serve as a strong foundation for my future career as an attorney or legal scholar.</w:t>
      </w:r>
    </w:p>
    <w:p>
      <w:pPr>
        <w:pStyle w:val="BodyText"/>
      </w:pPr>
      <w:r>
        <w:br/>
      </w:r>
      <w:r>
        <w:br/>
      </w:r>
    </w:p>
    <w:bookmarkEnd w:id="24"/>
    <w:bookmarkStart w:id="25" w:name="final-remarks"/>
    <w:p>
      <w:pPr>
        <w:pStyle w:val="Heading2"/>
      </w:pPr>
      <w:r>
        <w:t xml:space="preserve">Final Remarks</w:t>
      </w:r>
    </w:p>
    <w:p>
      <w:pPr>
        <w:pStyle w:val="FirstParagraph"/>
      </w:pPr>
      <w:r>
        <w:t xml:space="preserve">I would like to express my sincere gratitude to the supervising</w:t>
      </w:r>
      <w:r>
        <w:t xml:space="preserve"> </w:t>
      </w:r>
      <w:r>
        <w:rPr>
          <w:bCs/>
          <w:b/>
        </w:rPr>
        <w:t xml:space="preserve">Judge</w:t>
      </w:r>
      <w:r>
        <w:t xml:space="preserve">, the clerks, and all staff at the Federal Courts in</w:t>
      </w:r>
      <w:r>
        <w:t xml:space="preserve"> </w:t>
      </w:r>
      <w:r>
        <w:rPr>
          <w:bCs/>
          <w:b/>
        </w:rPr>
        <w:t xml:space="preserve">Brazil Brasília</w:t>
      </w:r>
      <w:r>
        <w:t xml:space="preserve">. Their guidance and patience were instrumental in facilitating a rich learning environment. This report stands as a testament not only to my academic progress but also to the high standards of judicial integrity upheld by every</w:t>
      </w:r>
      <w:r>
        <w:t xml:space="preserve"> </w:t>
      </w:r>
      <w:r>
        <w:rPr>
          <w:bCs/>
          <w:b/>
        </w:rPr>
        <w:t xml:space="preserve">Judge</w:t>
      </w:r>
      <w:r>
        <w:t xml:space="preserve"> </w:t>
      </w:r>
      <w:r>
        <w:t xml:space="preserve">committed to serving society within the vibrant legal landscape of</w:t>
      </w:r>
      <w:r>
        <w:t xml:space="preserve"> </w:t>
      </w:r>
      <w:r>
        <w:rPr>
          <w:bCs/>
          <w:b/>
        </w:rPr>
        <w:t xml:space="preserve">Brazil Brasília</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Brazil Brasília</dc:title>
  <dc:creator/>
  <dc:language>en</dc:language>
  <cp:keywords/>
  <dcterms:created xsi:type="dcterms:W3CDTF">2026-07-29T21:09:14Z</dcterms:created>
  <dcterms:modified xsi:type="dcterms:W3CDTF">2026-07-29T21:09:14Z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