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Canada,</w:t>
      </w:r>
      <w:r>
        <w:t xml:space="preserve"> </w:t>
      </w:r>
      <w:r>
        <w:t xml:space="preserve">Toronto</w:t>
      </w:r>
    </w:p>
    <w:bookmarkStart w:id="29" w:name="federal-internship-report"/>
    <w:p>
      <w:pPr>
        <w:pStyle w:val="Heading1"/>
      </w:pPr>
      <w:r>
        <w:t xml:space="preserve">Federal Internship Report</w:t>
      </w:r>
    </w:p>
    <w:p>
      <w:pPr>
        <w:pStyle w:val="FirstParagraph"/>
      </w:pPr>
      <w:r>
        <w:rPr>
          <w:bCs/>
          <w:b/>
        </w:rPr>
        <w:t xml:space="preserve">Institution:</w:t>
      </w:r>
      <w:r>
        <w:t xml:space="preserve"> </w:t>
      </w:r>
      <w:r>
        <w:t xml:space="preserve">Ontario Superior Court of Justice</w:t>
      </w:r>
      <w:r>
        <w:br/>
      </w:r>
      <w:r>
        <w:rPr>
          <w:bCs/>
          <w:b/>
        </w:rPr>
        <w:t xml:space="preserve">Venue:</w:t>
      </w:r>
      <w:r>
        <w:t xml:space="preserve"> </w:t>
      </w:r>
      <w:r>
        <w:t xml:space="preserve">Canada, Toronto</w:t>
      </w:r>
      <w:r>
        <w:br/>
      </w:r>
      <w:r>
        <w:rPr>
          <w:iCs/>
          <w:i/>
          <w:vertAlign w:val="subscript"/>
        </w:rPr>
        <w:t xml:space="preserve">This document details the observational internship conducted under the supervision of a presiding Judge.</w:t>
      </w:r>
    </w:p>
    <w:bookmarkStart w:id="20" w:name="i.-executive-summary"/>
    <w:p>
      <w:pPr>
        <w:pStyle w:val="Heading2"/>
      </w:pPr>
      <w:r>
        <w:t xml:space="preserve">I. Executive Summary</w:t>
      </w:r>
    </w:p>
    <w:p>
      <w:pPr>
        <w:pStyle w:val="FirstParagraph"/>
      </w:pPr>
      <w:r>
        <w:t xml:space="preserve">The purpose of this</w:t>
      </w:r>
      <w:r>
        <w:t xml:space="preserve"> </w:t>
      </w:r>
      <w:r>
        <w:rPr>
          <w:u w:val="single"/>
          <w:bCs/>
          <w:b/>
        </w:rPr>
        <w:t xml:space="preserve">Internship Report</w:t>
      </w:r>
      <w:r>
        <w:t xml:space="preserve"> </w:t>
      </w:r>
      <w:r>
        <w:t xml:space="preserve">is to provide a comprehensive analysis of my recent practical training experience within the judicial system of Canada, specifically situated in the bustling metropolitan hub of Toronto. This report outlines the duties observed, legal frameworks encountered, and professional insights gained while shadowing a distinguished Judge in Ontario. The city of</w:t>
      </w:r>
      <w:r>
        <w:t xml:space="preserve"> </w:t>
      </w:r>
      <w:r>
        <w:rPr>
          <w:u w:val="single"/>
          <w:bCs/>
          <w:b/>
        </w:rPr>
        <w:t xml:space="preserve">Canada Toronto</w:t>
      </w:r>
      <w:r>
        <w:t xml:space="preserve"> </w:t>
      </w:r>
      <w:r>
        <w:t xml:space="preserve">serves as a microcosm for Canadian jurisprudence due to its diverse demographic and complex legal landscape. Through this internship, I sought to bridge the gap between academic legal theory and practical judicial application, with a specific focus on how a Judge interprets statutes and common law in high-volume court settings.</w:t>
      </w:r>
    </w:p>
    <w:bookmarkEnd w:id="20"/>
    <w:bookmarkStart w:id="21" w:name="ii.-introduction-and-context"/>
    <w:p>
      <w:pPr>
        <w:pStyle w:val="Heading2"/>
      </w:pPr>
      <w:r>
        <w:t xml:space="preserve">II. Introduction and Context</w:t>
      </w:r>
    </w:p>
    <w:p>
      <w:pPr>
        <w:pStyle w:val="FirstParagraph"/>
      </w:pPr>
      <w:r>
        <w:t xml:space="preserve">Toronto is widely recognized as the legal capital of Ontario. The Superior Court of Justice located here handles a vast array of civil and criminal matters, ranging from commercial disputes to serious indictable offences. My internship was designed to immerse me in this environment, providing a front-row seat to the administration of justice. The core objective was not merely administrative support but rather an educational deep-dive into the reasoning processes employed by a</w:t>
      </w:r>
      <w:r>
        <w:t xml:space="preserve"> </w:t>
      </w:r>
      <w:r>
        <w:rPr>
          <w:bCs/>
          <w:b/>
        </w:rPr>
        <w:t xml:space="preserve">Judge</w:t>
      </w:r>
      <w:r>
        <w:t xml:space="preserve">.</w:t>
      </w:r>
      <w:r>
        <w:t xml:space="preserve"> </w:t>
      </w:r>
      <w:r>
        <w:t xml:space="preserve">In</w:t>
      </w:r>
      <w:r>
        <w:t xml:space="preserve"> </w:t>
      </w:r>
      <w:r>
        <w:rPr>
          <w:u w:val="single"/>
          <w:bCs/>
          <w:b/>
        </w:rPr>
        <w:t xml:space="preserve">Canada Toronto</w:t>
      </w:r>
      <w:r>
        <w:t xml:space="preserve">, courts operate under strict procedural rules governed by the *Rules of Civil Procedure* and the *Criminal Code*. Understanding these frameworks is essential for any legal professional. However, observing how a Judge manages courtroom decorum, interprets evidentiary objections, and delivers oral reasons for decision offers a perspective that textbooks cannot fully capture. This report details those experiences, highlighting the unique challenges and rewards of working within the Canadian judicial framework.</w:t>
      </w:r>
    </w:p>
    <w:bookmarkEnd w:id="21"/>
    <w:bookmarkStart w:id="25" w:name="iii.-roles-and-responsibilities"/>
    <w:p>
      <w:pPr>
        <w:pStyle w:val="Heading2"/>
      </w:pPr>
      <w:r>
        <w:t xml:space="preserve">III. Roles and Responsibilities</w:t>
      </w:r>
    </w:p>
    <w:p>
      <w:pPr>
        <w:pStyle w:val="FirstParagraph"/>
      </w:pPr>
      <w:r>
        <w:t xml:space="preserve">While an intern cannot practice law or make judicial decisions, my role was integral to supporting the workflow of the presiding Judge’s chambers and court proceedings. My primary responsibilities included:</w:t>
      </w:r>
    </w:p>
    <w:bookmarkStart w:id="22" w:name="a.-legal-research-and-memo-preparation"/>
    <w:p>
      <w:pPr>
        <w:pStyle w:val="Heading3"/>
      </w:pPr>
      <w:r>
        <w:t xml:space="preserve">A. Legal Research and Memo Preparation</w:t>
      </w:r>
    </w:p>
    <w:p>
      <w:pPr>
        <w:pStyle w:val="FirstParagraph"/>
      </w:pPr>
      <w:r>
        <w:t xml:space="preserve">One of the most significant aspects of working for a</w:t>
      </w:r>
      <w:r>
        <w:t xml:space="preserve"> </w:t>
      </w:r>
      <w:r>
        <w:rPr>
          <w:bCs/>
          <w:b/>
        </w:rPr>
        <w:t xml:space="preserve">Judge</w:t>
      </w:r>
      <w:r>
        <w:t xml:space="preserve"> </w:t>
      </w:r>
      <w:r>
        <w:t xml:space="preserve">is assisting with pre-hearing research. I was tasked with researching case law relevant to upcoming motions in family law and civil litigation matters. This required me to navigate CanLII (Canadian Legal Information Institute) and other legal databases effectively. The Judge often requested summaries of conflicting precedents, requiring me to synthesize complex legal arguments into concise memoranda. This process honed my ability to identify the *ratio decidendi* (the reason for the decision) in various rulings, a skill critical for understanding judicial logic.</w:t>
      </w:r>
    </w:p>
    <w:bookmarkEnd w:id="22"/>
    <w:bookmarkStart w:id="23" w:name="b.-observing-court-proceedings"/>
    <w:p>
      <w:pPr>
        <w:pStyle w:val="Heading3"/>
      </w:pPr>
      <w:r>
        <w:t xml:space="preserve">B. Observing Court Proceedings</w:t>
      </w:r>
    </w:p>
    <w:p>
      <w:pPr>
        <w:pStyle w:val="FirstParagraph"/>
      </w:pPr>
      <w:r>
        <w:t xml:space="preserve">Sitting in on trials and case management conferences provided invaluable exposure to courtroom advocacy. In</w:t>
      </w:r>
      <w:r>
        <w:t xml:space="preserve"> </w:t>
      </w:r>
      <w:r>
        <w:rPr>
          <w:u w:val="single"/>
          <w:bCs/>
          <w:b/>
        </w:rPr>
        <w:t xml:space="preserve">Canada Toronto</w:t>
      </w:r>
      <w:r>
        <w:t xml:space="preserve">, courtrooms are often filled with lawyers representing diverse clients from varied cultural backgrounds. Watching a Judge manage these dynamics taught me the importance of neutrality, patience, and clarity. I observed how the Judge maintained order during heated cross-examinations and ensured that procedural fairness was upheld for all parties involved.</w:t>
      </w:r>
    </w:p>
    <w:bookmarkEnd w:id="23"/>
    <w:bookmarkStart w:id="24" w:name="c.-drafting-orders-and-reasons"/>
    <w:p>
      <w:pPr>
        <w:pStyle w:val="Heading3"/>
      </w:pPr>
      <w:r>
        <w:t xml:space="preserve">C. Drafting Orders and Reasons</w:t>
      </w:r>
    </w:p>
    <w:p>
      <w:pPr>
        <w:pStyle w:val="FirstParagraph"/>
      </w:pPr>
      <w:r>
        <w:t xml:space="preserve">Towards the end of my internship, I assisted in drafting minor orders based on agreed-upon terms between parties. While these were reviewed extensively by the Judge before sealing, the experience gave me insight into the precision required in judicial writing. The language must be unambiguous to prevent appeals based on misinterpretation. This attention to detail is paramount for a</w:t>
      </w:r>
      <w:r>
        <w:t xml:space="preserve"> </w:t>
      </w:r>
      <w:r>
        <w:rPr>
          <w:bCs/>
          <w:b/>
        </w:rPr>
        <w:t xml:space="preserve">Judge</w:t>
      </w:r>
      <w:r>
        <w:t xml:space="preserve">, as their written decisions become part of the permanent legal record of</w:t>
      </w:r>
      <w:r>
        <w:t xml:space="preserve"> </w:t>
      </w:r>
      <w:r>
        <w:rPr>
          <w:u w:val="single"/>
          <w:bCs/>
          <w:b/>
        </w:rPr>
        <w:t xml:space="preserve">Canada Toronto</w:t>
      </w:r>
      <w:r>
        <w:t xml:space="preserve">.</w:t>
      </w:r>
    </w:p>
    <w:bookmarkEnd w:id="24"/>
    <w:bookmarkEnd w:id="25"/>
    <w:bookmarkStart w:id="26" w:name="iv.-key-observations-and-challenges"/>
    <w:p>
      <w:pPr>
        <w:pStyle w:val="Heading2"/>
      </w:pPr>
      <w:r>
        <w:t xml:space="preserve">IV. Key Observations and Challenges</w:t>
      </w:r>
    </w:p>
    <w:p>
      <w:pPr>
        <w:pStyle w:val="FirstParagraph"/>
      </w:pPr>
      <w:r>
        <w:t xml:space="preserve">The internship revealed several critical aspects of the Canadian judicial system. First, the workload in</w:t>
      </w:r>
      <w:r>
        <w:t xml:space="preserve"> </w:t>
      </w:r>
      <w:r>
        <w:rPr>
          <w:u w:val="single"/>
          <w:bCs/>
          <w:b/>
        </w:rPr>
        <w:t xml:space="preserve">Canada Toronto</w:t>
      </w:r>
      <w:r>
        <w:t xml:space="preserve"> </w:t>
      </w:r>
      <w:r>
        <w:t xml:space="preserve">is immense. Judges are expected to manage tight schedules while ensuring that justice is not delayed by procedural bottlenecks. I observed a strong emphasis on case management conferences aimed at settling issues before trial, reflecting Canada's push toward efficient dispute resolution.</w:t>
      </w:r>
      <w:r>
        <w:t xml:space="preserve"> </w:t>
      </w:r>
      <w:r>
        <w:t xml:space="preserve">Secondly, the role of a</w:t>
      </w:r>
      <w:r>
        <w:t xml:space="preserve"> </w:t>
      </w:r>
      <w:r>
        <w:rPr>
          <w:bCs/>
          <w:b/>
        </w:rPr>
        <w:t xml:space="preserve">Judge</w:t>
      </w:r>
      <w:r>
        <w:t xml:space="preserve"> </w:t>
      </w:r>
      <w:r>
        <w:t xml:space="preserve">extends beyond applying the law; it involves interpreting legislative intent within the context of Canadian values, such as those enshrined in the *Charter of Rights and Freedoms*. During a recent constitutional challenge regarding municipal zoning bylaws in Toronto, I watched the Judge carefully balance economic development interests with individual property rights. This required a nuanced understanding of both statutory law and constitutional principles.</w:t>
      </w:r>
      <w:r>
        <w:t xml:space="preserve"> </w:t>
      </w:r>
      <w:r>
        <w:t xml:space="preserve">Another challenge observed was the administrative burden placed on judicial offices. In addition to hearing cases, Judges in</w:t>
      </w:r>
      <w:r>
        <w:t xml:space="preserve"> </w:t>
      </w:r>
      <w:r>
        <w:rPr>
          <w:u w:val="single"/>
          <w:bCs/>
          <w:b/>
        </w:rPr>
        <w:t xml:space="preserve">Canada Toronto</w:t>
      </w:r>
      <w:r>
        <w:t xml:space="preserve"> </w:t>
      </w:r>
      <w:r>
        <w:t xml:space="preserve">must respond to correspondence from bar associations, legislative bodies, and the public regarding access to justice initiatives. This highlights that being a</w:t>
      </w:r>
      <w:r>
        <w:t xml:space="preserve"> </w:t>
      </w:r>
      <w:r>
        <w:rPr>
          <w:bCs/>
          <w:b/>
        </w:rPr>
        <w:t xml:space="preserve">Judge</w:t>
      </w:r>
      <w:r>
        <w:t xml:space="preserve"> </w:t>
      </w:r>
      <w:r>
        <w:t xml:space="preserve">is not just about adjudication but also about community leadership and public service.</w:t>
      </w:r>
    </w:p>
    <w:bookmarkEnd w:id="26"/>
    <w:bookmarkStart w:id="27" w:name="X566b6aecbabfad1bc9b8ae4ab8aaac654339192"/>
    <w:p>
      <w:pPr>
        <w:pStyle w:val="Heading2"/>
      </w:pPr>
      <w:r>
        <w:t xml:space="preserve">V. Professional Development and Skills Acquired</w:t>
      </w:r>
    </w:p>
    <w:p>
      <w:pPr>
        <w:pStyle w:val="FirstParagraph"/>
      </w:pPr>
      <w:r>
        <w:t xml:space="preserve">Through this internship, I developed several key competencies:</w:t>
      </w:r>
      <w:r>
        <w:t xml:space="preserve"> </w:t>
      </w:r>
      <w:r>
        <w:t xml:space="preserve">1. **Critical Legal Analysis:** Enhancing my ability to dissect complex judgments and understand the underlying judicial reasoning.</w:t>
      </w:r>
      <w:r>
        <w:t xml:space="preserve"> </w:t>
      </w:r>
      <w:r>
        <w:t xml:space="preserve">2. **Procedural Knowledge:** Gaining practical familiarity with the court rules specific to Ontario courts in</w:t>
      </w:r>
      <w:r>
        <w:t xml:space="preserve"> </w:t>
      </w:r>
      <w:r>
        <w:rPr>
          <w:u w:val="single"/>
          <w:bCs/>
          <w:b/>
        </w:rPr>
        <w:t xml:space="preserve">Canada Toronto</w:t>
      </w:r>
      <w:r>
        <w:t xml:space="preserve">.</w:t>
      </w:r>
      <w:r>
        <w:t xml:space="preserve"> </w:t>
      </w:r>
      <w:r>
        <w:t xml:space="preserve">3. **Professional Ethics:** Observing the high ethical standards required of a</w:t>
      </w:r>
      <w:r>
        <w:t xml:space="preserve"> </w:t>
      </w:r>
      <w:r>
        <w:rPr>
          <w:bCs/>
          <w:b/>
        </w:rPr>
        <w:t xml:space="preserve">Judge</w:t>
      </w:r>
      <w:r>
        <w:t xml:space="preserve">, including impartiality, integrity, and confidentiality.</w:t>
      </w:r>
      <w:r>
        <w:t xml:space="preserve"> </w:t>
      </w:r>
      <w:r>
        <w:t xml:space="preserve">4. **Communication Skills:** Improving my legal writing style to be more concise and authoritative, mimicking the clear prose often required in judicial opinions.</w:t>
      </w:r>
    </w:p>
    <w:bookmarkEnd w:id="27"/>
    <w:bookmarkStart w:id="28" w:name="vi.-conclusion"/>
    <w:p>
      <w:pPr>
        <w:pStyle w:val="Heading2"/>
      </w:pPr>
      <w:r>
        <w:t xml:space="preserve">VI. Conclusion</w:t>
      </w:r>
    </w:p>
    <w:p>
      <w:pPr>
        <w:pStyle w:val="FirstParagraph"/>
      </w:pPr>
      <w:r>
        <w:t xml:space="preserve">This internship has been a transformative experience that has significantly contributed to my professional growth as a future legal practitioner. Working within the court system of</w:t>
      </w:r>
      <w:r>
        <w:t xml:space="preserve"> </w:t>
      </w:r>
      <w:r>
        <w:rPr>
          <w:u w:val="single"/>
          <w:bCs/>
          <w:b/>
        </w:rPr>
        <w:t xml:space="preserve">Canada Toronto</w:t>
      </w:r>
      <w:r>
        <w:t xml:space="preserve"> </w:t>
      </w:r>
      <w:r>
        <w:t xml:space="preserve">provided me with a realistic view of the pressures and responsibilities faced by the judiciary. The opportunity to observe and learn from an experienced</w:t>
      </w:r>
      <w:r>
        <w:t xml:space="preserve"> </w:t>
      </w:r>
      <w:r>
        <w:rPr>
          <w:bCs/>
          <w:b/>
        </w:rPr>
        <w:t xml:space="preserve">Judge</w:t>
      </w:r>
      <w:r>
        <w:t xml:space="preserve"> </w:t>
      </w:r>
      <w:r>
        <w:t xml:space="preserve">offered insights that are unavailable in any classroom setting.</w:t>
      </w:r>
      <w:r>
        <w:t xml:space="preserve"> </w:t>
      </w:r>
      <w:r>
        <w:t xml:space="preserve">I gained a profound appreciation for the complexity of administering justice in a diverse urban center like Toronto. The internship reinforced my commitment to pursuing a career where I can contribute meaningfully to the rule of law. The skills acquired—from rigorous legal research to understanding courtroom dynamics—will serve as a strong foundation for my future endeavors in the Canadian legal profession. Ultimately, this report serves as both a record of my contributions and a testament to the invaluable educational experience provided by the judicial branch in</w:t>
      </w:r>
      <w:r>
        <w:t xml:space="preserve"> </w:t>
      </w:r>
      <w:r>
        <w:rPr>
          <w:u w:val="single"/>
          <w:bCs/>
          <w:b/>
        </w:rPr>
        <w:t xml:space="preserve">Canada Toronto</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Canada, Toronto</dc:title>
  <dc:creator/>
  <dc:language>en</dc:language>
  <cp:keywords/>
  <dcterms:created xsi:type="dcterms:W3CDTF">2026-07-29T17:53:54Z</dcterms:created>
  <dcterms:modified xsi:type="dcterms:W3CDTF">2026-07-29T17:53:54Z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