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content"/>
    <w:p>
      <w:pPr>
        <w:pStyle w:val="FirstParagraph"/>
      </w:pPr>
      <w:r>
        <w:rPr>
          <w:bCs/>
          <w:b/>
        </w:rPr>
        <w:t xml:space="preserve">A Comprehensive Analysis of Judicial Practice and Ethical Standards</w:t>
      </w:r>
    </w:p>
    <w:p>
      <w:r>
        <w:pict>
          <v:rect style="width:0;height:1.5pt" o:hralign="center" o:hrstd="t" o:hr="t"/>
        </w:pict>
      </w:r>
    </w:p>
    <w:bookmarkStart w:id="20" w:name="i.-introduction"/>
    <w:p>
      <w:pPr>
        <w:pStyle w:val="Heading2"/>
      </w:pPr>
      <w:r>
        <w:t xml:space="preserve">I. Introduction</w:t>
      </w:r>
    </w:p>
    <w:p>
      <w:pPr>
        <w:pStyle w:val="FirstParagraph"/>
      </w:pPr>
      <w:r>
        <w:t xml:space="preserve">The judicial system serves as the cornerstone of any democratic society, ensuring the rule of law, protecting fundamental rights, and maintaining social order. In West Africa,</w:t>
      </w:r>
      <w:r>
        <w:t xml:space="preserve"> </w:t>
      </w:r>
      <w:r>
        <w:rPr>
          <w:bCs/>
          <w:b/>
        </w:rPr>
        <w:t xml:space="preserve">Ivory Coast Abidjan</w:t>
      </w:r>
      <w:r>
        <w:t xml:space="preserve"> </w:t>
      </w:r>
      <w:r>
        <w:t xml:space="preserve">stands out not only as an economic powerhouse but also as a hub for legal innovation and reform within the OHADA (Organisation pour l'Harmonisation en Afrique du Droit des Affaires) region. This</w:t>
      </w:r>
      <w:r>
        <w:t xml:space="preserve"> </w:t>
      </w:r>
      <w:r>
        <w:rPr>
          <w:bCs/>
          <w:b/>
        </w:rPr>
        <w:t xml:space="preserve">Internship Report</w:t>
      </w:r>
      <w:r>
        <w:t xml:space="preserve"> </w:t>
      </w:r>
      <w:r>
        <w:t xml:space="preserve">details my observations, responsibilities, and learning outcomes during a twelve-week placement at the Tribunal de Première Instance in</w:t>
      </w:r>
      <w:r>
        <w:t xml:space="preserve"> </w:t>
      </w:r>
      <w:r>
        <w:rPr>
          <w:bCs/>
          <w:b/>
        </w:rPr>
        <w:t xml:space="preserve">Ivory Coast Abidjan</w:t>
      </w:r>
      <w:r>
        <w:t xml:space="preserve">. The primary focus of this report is to analyze the multifaceted role of the</w:t>
      </w:r>
      <w:r>
        <w:t xml:space="preserve"> </w:t>
      </w:r>
      <w:r>
        <w:rPr>
          <w:bCs/>
          <w:b/>
        </w:rPr>
        <w:t xml:space="preserve">Judge</w:t>
      </w:r>
      <w:r>
        <w:t xml:space="preserve">, exploring how traditional civil law principles intersect with modern procedural requirements in one of Africa’s most dynamic legal environments.</w:t>
      </w:r>
    </w:p>
    <w:bookmarkEnd w:id="20"/>
    <w:bookmarkStart w:id="21" w:name="Xd63954d7c324fbc576589d0fe5ba164d94ed36c"/>
    <w:p>
      <w:pPr>
        <w:pStyle w:val="Heading2"/>
      </w:pPr>
      <w:r>
        <w:t xml:space="preserve">II. Contextual Background: The Legal Landscape in Abidjan</w:t>
      </w:r>
    </w:p>
    <w:p>
      <w:pPr>
        <w:pStyle w:val="FirstParagraph"/>
      </w:pPr>
      <w:r>
        <w:t xml:space="preserve">Abidjan, the economic capital and largest city of Ivory Coast, hosts some of the country's most complex commercial and civil litigation. As a</w:t>
      </w:r>
      <w:r>
        <w:t xml:space="preserve"> </w:t>
      </w:r>
      <w:r>
        <w:rPr>
          <w:bCs/>
          <w:b/>
        </w:rPr>
        <w:t xml:space="preserve">Judge</w:t>
      </w:r>
      <w:r>
        <w:t xml:space="preserve"> </w:t>
      </w:r>
      <w:r>
        <w:t xml:space="preserve">within this jurisdiction, one must navigate a legal framework heavily influenced by the French Civil Code, local customary laws in specific contexts, and regional regulations under OHADA. The internship provided a unique vantage point to observe how these diverse legal sources are synthesized by the bench. The high volume of cases in Abidjan necessitates efficiency without compromising justice, placing immense pressure on each</w:t>
      </w:r>
      <w:r>
        <w:t xml:space="preserve"> </w:t>
      </w:r>
      <w:r>
        <w:rPr>
          <w:bCs/>
          <w:b/>
        </w:rPr>
        <w:t xml:space="preserve">Judge</w:t>
      </w:r>
      <w:r>
        <w:t xml:space="preserve"> </w:t>
      </w:r>
      <w:r>
        <w:t xml:space="preserve">to manage dockets effectively while ensuring due process.</w:t>
      </w:r>
    </w:p>
    <w:bookmarkEnd w:id="21"/>
    <w:bookmarkStart w:id="25" w:name="X4ad88c6e55f07404d1d42adb3f5360b7e992c48"/>
    <w:p>
      <w:pPr>
        <w:pStyle w:val="Heading2"/>
      </w:pPr>
      <w:r>
        <w:t xml:space="preserve">III. Role and Responsibilities of the Judge</w:t>
      </w:r>
    </w:p>
    <w:bookmarkStart w:id="22" w:name="X61f903d459b390511726f12d2e689b6798b59c0"/>
    <w:p>
      <w:pPr>
        <w:pStyle w:val="Heading3"/>
      </w:pPr>
      <w:r>
        <w:t xml:space="preserve">A. Case Management and Preliminary Hearings</w:t>
      </w:r>
    </w:p>
    <w:p>
      <w:pPr>
        <w:pStyle w:val="FirstParagraph"/>
      </w:pPr>
      <w:r>
        <w:t xml:space="preserve">During my time in the internship program, I closely shadowed several seasoned</w:t>
      </w:r>
      <w:r>
        <w:t xml:space="preserve"> </w:t>
      </w:r>
      <w:r>
        <w:rPr>
          <w:bCs/>
          <w:b/>
        </w:rPr>
        <w:t xml:space="preserve">Judge</w:t>
      </w:r>
      <w:r>
        <w:t xml:space="preserve">s during their preliminary hearing phases. In</w:t>
      </w:r>
      <w:r>
        <w:t xml:space="preserve"> </w:t>
      </w:r>
      <w:r>
        <w:rPr>
          <w:bCs/>
          <w:b/>
        </w:rPr>
        <w:t xml:space="preserve">Ivory Coast Abidjan</w:t>
      </w:r>
      <w:r>
        <w:t xml:space="preserve">, the initial phase of litigation is critical for defining the scope of the dispute. The</w:t>
      </w:r>
      <w:r>
        <w:t xml:space="preserve"> </w:t>
      </w:r>
      <w:r>
        <w:rPr>
          <w:bCs/>
          <w:b/>
        </w:rPr>
        <w:t xml:space="preserve">Judge</w:t>
      </w:r>
      <w:r>
        <w:t xml:space="preserve"> </w:t>
      </w:r>
      <w:r>
        <w:t xml:space="preserve">acts as an active manager of the case, often referred to as a "managerial judge" in modern civil procedure reforms. This involves identifying undisputed facts, narrowing down legal issues, and encouraging settlement where appropriate. I observed that</w:t>
      </w:r>
      <w:r>
        <w:t xml:space="preserve"> </w:t>
      </w:r>
      <w:r>
        <w:rPr>
          <w:bCs/>
          <w:b/>
        </w:rPr>
        <w:t xml:space="preserve">Judge</w:t>
      </w:r>
      <w:r>
        <w:t xml:space="preserve">s in this jurisdiction are particularly adept at using preliminary conferences to streamline proceedings, thereby reducing the backlog that plagues many judicial systems.</w:t>
      </w:r>
    </w:p>
    <w:bookmarkEnd w:id="22"/>
    <w:bookmarkStart w:id="23" w:name="b.-fact-finding-and-evidence-evaluation"/>
    <w:p>
      <w:pPr>
        <w:pStyle w:val="Heading3"/>
      </w:pPr>
      <w:r>
        <w:t xml:space="preserve">B. Fact-Finding and Evidence Evaluation</w:t>
      </w:r>
    </w:p>
    <w:p>
      <w:pPr>
        <w:pStyle w:val="FirstParagraph"/>
      </w:pPr>
      <w:r>
        <w:t xml:space="preserve">A significant portion of the internship involved assisting legal clerks in preparing dossiers for trial. This process highlighted the evidentiary standards expected of a</w:t>
      </w:r>
      <w:r>
        <w:t xml:space="preserve"> </w:t>
      </w:r>
      <w:r>
        <w:rPr>
          <w:bCs/>
          <w:b/>
        </w:rPr>
        <w:t xml:space="preserve">Judge</w:t>
      </w:r>
      <w:r>
        <w:t xml:space="preserve"> </w:t>
      </w:r>
      <w:r>
        <w:t xml:space="preserve">in Abidjan. Unlike common law systems where cross-examination is the primary tool for testing evidence, civil law jurisdictions rely heavily on written records and expert reports. I learned that a</w:t>
      </w:r>
      <w:r>
        <w:t xml:space="preserve"> </w:t>
      </w:r>
      <w:r>
        <w:rPr>
          <w:bCs/>
          <w:b/>
        </w:rPr>
        <w:t xml:space="preserve">Judge</w:t>
      </w:r>
      <w:r>
        <w:t xml:space="preserve"> </w:t>
      </w:r>
      <w:r>
        <w:t xml:space="preserve">must rigorously evaluate the authenticity and relevance of documents presented by parties from various sectors, including international trade, real estate, and family law. The ability to discern credible testimony amidst complex commercial disputes is a skill honed through years of experience in</w:t>
      </w:r>
      <w:r>
        <w:t xml:space="preserve"> </w:t>
      </w:r>
      <w:r>
        <w:rPr>
          <w:bCs/>
          <w:b/>
        </w:rPr>
        <w:t xml:space="preserve">Ivory Coast Abidjan</w:t>
      </w:r>
      <w:r>
        <w:t xml:space="preserve">.</w:t>
      </w:r>
    </w:p>
    <w:bookmarkEnd w:id="23"/>
    <w:bookmarkStart w:id="24" w:name="c.-adjudication-and-reasoning"/>
    <w:p>
      <w:pPr>
        <w:pStyle w:val="Heading3"/>
      </w:pPr>
      <w:r>
        <w:t xml:space="preserve">C. Adjudication and Reasoning</w:t>
      </w:r>
    </w:p>
    <w:p>
      <w:pPr>
        <w:pStyle w:val="FirstParagraph"/>
      </w:pPr>
      <w:r>
        <w:t xml:space="preserve">The culmination of the judicial process is the rendering of a judgment. This section of my internship focused on understanding the structure and reasoning behind court decisions in</w:t>
      </w:r>
      <w:r>
        <w:t xml:space="preserve"> </w:t>
      </w:r>
      <w:r>
        <w:rPr>
          <w:bCs/>
          <w:b/>
        </w:rPr>
        <w:t xml:space="preserve">Ivory Coast Abidjan</w:t>
      </w:r>
      <w:r>
        <w:t xml:space="preserve">. A</w:t>
      </w:r>
      <w:r>
        <w:t xml:space="preserve"> </w:t>
      </w:r>
      <w:r>
        <w:rPr>
          <w:bCs/>
          <w:b/>
        </w:rPr>
        <w:t xml:space="preserve">Judge</w:t>
      </w:r>
      <w:r>
        <w:t xml:space="preserve"> </w:t>
      </w:r>
      <w:r>
        <w:t xml:space="preserve">must provide clear, logical, and legally sound reasoning that addresses each claim made by the parties. I reviewed numerous judgments where the</w:t>
      </w:r>
      <w:r>
        <w:t xml:space="preserve"> </w:t>
      </w:r>
      <w:r>
        <w:rPr>
          <w:bCs/>
          <w:b/>
        </w:rPr>
        <w:t xml:space="preserve">Judge</w:t>
      </w:r>
      <w:r>
        <w:t xml:space="preserve"> </w:t>
      </w:r>
      <w:r>
        <w:t xml:space="preserve">balanced statutory law with equitable considerations. The emphasis on written justification is paramount; it serves not only to resolve the immediate dispute but also to provide precedent-like guidance for future similar cases within the hierarchy of courts in Ivory Coast.</w:t>
      </w:r>
    </w:p>
    <w:bookmarkEnd w:id="24"/>
    <w:bookmarkEnd w:id="25"/>
    <w:bookmarkStart w:id="26" w:name="Xd8d828d954aadfe47ab1f2f1b9b56995c6a0a9a"/>
    <w:p>
      <w:pPr>
        <w:pStyle w:val="Heading2"/>
      </w:pPr>
      <w:r>
        <w:t xml:space="preserve">IV. Ethical Considerations and Judicial Independence</w:t>
      </w:r>
    </w:p>
    <w:p>
      <w:pPr>
        <w:pStyle w:val="FirstParagraph"/>
      </w:pPr>
      <w:r>
        <w:t xml:space="preserve">A core component of this</w:t>
      </w:r>
      <w:r>
        <w:t xml:space="preserve"> </w:t>
      </w:r>
      <w:r>
        <w:rPr>
          <w:bCs/>
          <w:b/>
        </w:rPr>
        <w:t xml:space="preserve">Internship Report</w:t>
      </w:r>
      <w:r>
        <w:t xml:space="preserve"> </w:t>
      </w:r>
      <w:r>
        <w:t xml:space="preserve">is the examination of judicial ethics. In</w:t>
      </w:r>
      <w:r>
        <w:t xml:space="preserve"> </w:t>
      </w:r>
      <w:r>
        <w:rPr>
          <w:bCs/>
          <w:b/>
        </w:rPr>
        <w:t xml:space="preserve">Ivory Coast Abidjan</w:t>
      </w:r>
      <w:r>
        <w:t xml:space="preserve">, as elsewhere, the perception and reality of judicial independence are vital for public trust. I observed that</w:t>
      </w:r>
      <w:r>
        <w:t xml:space="preserve"> </w:t>
      </w:r>
      <w:r>
        <w:rPr>
          <w:bCs/>
          <w:b/>
        </w:rPr>
        <w:t xml:space="preserve">Judge</w:t>
      </w:r>
      <w:r>
        <w:t xml:space="preserve">s are expected to maintain strict neutrality, avoiding any conflict of interest or appearance thereof. The internship included sessions on professional conduct codes specific to the Ivorian judiciary. These guidelines emphasize integrity, impartiality, and diligence. For a</w:t>
      </w:r>
      <w:r>
        <w:t xml:space="preserve"> </w:t>
      </w:r>
      <w:r>
        <w:rPr>
          <w:bCs/>
          <w:b/>
        </w:rPr>
        <w:t xml:space="preserve">Judge</w:t>
      </w:r>
      <w:r>
        <w:t xml:space="preserve">, resisting external pressures—whether political, economic, or social—is a daily challenge. The vibrant business environment in Abidjan means that high-stakes commercial cases often attract significant attention from powerful stakeholders. Observing how experienced</w:t>
      </w:r>
      <w:r>
        <w:t xml:space="preserve"> </w:t>
      </w:r>
      <w:r>
        <w:rPr>
          <w:bCs/>
          <w:b/>
        </w:rPr>
        <w:t xml:space="preserve">Judge</w:t>
      </w:r>
      <w:r>
        <w:t xml:space="preserve">s navigated these potential conflicts provided invaluable insights into the resilience required to uphold judicial integrity.</w:t>
      </w:r>
    </w:p>
    <w:bookmarkEnd w:id="26"/>
    <w:bookmarkStart w:id="27" w:name="X8eced2aef06984fcdf465509798d8785c293928"/>
    <w:p>
      <w:pPr>
        <w:pStyle w:val="Heading2"/>
      </w:pPr>
      <w:r>
        <w:t xml:space="preserve">V. Challenges Facing the Judiciary in Abidjan</w:t>
      </w:r>
    </w:p>
    <w:p>
      <w:pPr>
        <w:pStyle w:val="FirstParagraph"/>
      </w:pPr>
      <w:r>
        <w:t xml:space="preserve">Despite its strengths, the system in</w:t>
      </w:r>
      <w:r>
        <w:t xml:space="preserve"> </w:t>
      </w:r>
      <w:r>
        <w:rPr>
          <w:bCs/>
          <w:b/>
        </w:rPr>
        <w:t xml:space="preserve">Ivory Coast Abidjan</w:t>
      </w:r>
      <w:r>
        <w:t xml:space="preserve"> </w:t>
      </w:r>
      <w:r>
        <w:t xml:space="preserve">faces notable challenges. Resource constraints, including outdated technology and heavy workloads for each</w:t>
      </w:r>
      <w:r>
        <w:t xml:space="preserve"> </w:t>
      </w:r>
      <w:r>
        <w:rPr>
          <w:bCs/>
          <w:b/>
        </w:rPr>
        <w:t xml:space="preserve">Judge</w:t>
      </w:r>
      <w:r>
        <w:t xml:space="preserve">, can hinder efficiency. During my internship, I noted efforts to digitize case files to improve accessibility and speed up proceedings. Furthermore, the complexity of cross-border disputes within the ECOWAS region adds layers of difficulty for a</w:t>
      </w:r>
      <w:r>
        <w:t xml:space="preserve"> </w:t>
      </w:r>
      <w:r>
        <w:rPr>
          <w:bCs/>
          <w:b/>
        </w:rPr>
        <w:t xml:space="preserve">Judge</w:t>
      </w:r>
      <w:r>
        <w:t xml:space="preserve"> </w:t>
      </w:r>
      <w:r>
        <w:t xml:space="preserve">who must interpret international treaties alongside domestic law. Addressing these challenges requires ongoing reform and investment in judicial infrastructure, ensuring that every</w:t>
      </w:r>
      <w:r>
        <w:t xml:space="preserve"> </w:t>
      </w:r>
      <w:r>
        <w:rPr>
          <w:bCs/>
          <w:b/>
        </w:rPr>
        <w:t xml:space="preserve">Judge</w:t>
      </w:r>
      <w:r>
        <w:t xml:space="preserve"> </w:t>
      </w:r>
      <w:r>
        <w:t xml:space="preserve">has the tools necessary to deliver timely justice.</w:t>
      </w:r>
    </w:p>
    <w:bookmarkEnd w:id="27"/>
    <w:bookmarkStart w:id="28" w:name="vi.-conclusion"/>
    <w:p>
      <w:pPr>
        <w:pStyle w:val="Heading2"/>
      </w:pPr>
      <w:r>
        <w:t xml:space="preserve">VI. Conclusion</w:t>
      </w:r>
    </w:p>
    <w:p>
      <w:pPr>
        <w:pStyle w:val="FirstParagraph"/>
      </w:pPr>
      <w:r>
        <w:t xml:space="preserve">This</w:t>
      </w:r>
      <w:r>
        <w:t xml:space="preserve"> </w:t>
      </w:r>
      <w:r>
        <w:rPr>
          <w:bCs/>
          <w:b/>
        </w:rPr>
        <w:t xml:space="preserve">Internship Report</w:t>
      </w:r>
      <w:r>
        <w:t xml:space="preserve"> </w:t>
      </w:r>
      <w:r>
        <w:t xml:space="preserve">serves as a comprehensive overview of my professional development within the judiciary of</w:t>
      </w:r>
      <w:r>
        <w:t xml:space="preserve"> </w:t>
      </w:r>
      <w:r>
        <w:rPr>
          <w:bCs/>
          <w:b/>
        </w:rPr>
        <w:t xml:space="preserve">Ivory Coast Abidjan</w:t>
      </w:r>
      <w:r>
        <w:t xml:space="preserve">. The experience underscored the critical importance of the</w:t>
      </w:r>
      <w:r>
        <w:t xml:space="preserve"> </w:t>
      </w:r>
      <w:r>
        <w:rPr>
          <w:bCs/>
          <w:b/>
        </w:rPr>
        <w:t xml:space="preserve">Judge</w:t>
      </w:r>
      <w:r>
        <w:t xml:space="preserve">'s role in maintaining social stability and economic confidence. By balancing procedural efficiency with substantive justice,</w:t>
      </w:r>
      <w:r>
        <w:t xml:space="preserve"> </w:t>
      </w:r>
      <w:r>
        <w:rPr>
          <w:bCs/>
          <w:b/>
        </w:rPr>
        <w:t xml:space="preserve">Judge</w:t>
      </w:r>
      <w:r>
        <w:t xml:space="preserve">s in Abidjan play a pivotal role in shaping the legal landscape of West Africa. The internship not only enhanced my technical legal skills but also deepened my appreciation for the ethical responsibilities inherent in the judicial office. As Ivory Coast continues to develop its economic and social fabric, robust and independent judicial institutions remain essential. This experience has solidified my commitment to pursuing a career in law, inspired by the dedication and expertise of the</w:t>
      </w:r>
      <w:r>
        <w:t xml:space="preserve"> </w:t>
      </w:r>
      <w:r>
        <w:rPr>
          <w:bCs/>
          <w:b/>
        </w:rPr>
        <w:t xml:space="preserve">Judge</w:t>
      </w:r>
      <w:r>
        <w:t xml:space="preserve">s I worked alongside in</w:t>
      </w:r>
      <w:r>
        <w:t xml:space="preserve"> </w:t>
      </w:r>
      <w:r>
        <w:rPr>
          <w:bCs/>
          <w:b/>
        </w:rPr>
        <w:t xml:space="preserve">Ivory Coast Abidjan</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the Judge in Ivory Coast Abidjan</dc:title>
  <dc:creator/>
  <dc:language>en</dc:language>
  <cp:keywords/>
  <dcterms:created xsi:type="dcterms:W3CDTF">2026-07-29T18:58:26Z</dcterms:created>
  <dcterms:modified xsi:type="dcterms:W3CDTF">2026-07-29T18:58:26Z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