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Institution:</w:t>
      </w:r>
      <w:r>
        <w:t xml:space="preserve"> </w:t>
      </w:r>
      <w:r>
        <w:t xml:space="preserve">Supreme Court of the Republic of Singapore</w:t>
      </w:r>
      <w:r>
        <w:br/>
      </w:r>
      <w:r>
        <w:rPr>
          <w:bCs/>
          <w:b/>
        </w:rPr>
        <w:t xml:space="preserve">Mentor/Supervisor:</w:t>
      </w:r>
      <w:r>
        <w:t xml:space="preserve"> </w:t>
      </w:r>
      <w:r>
        <w:t xml:space="preserve">Justice Tan Wei Ming (Retired)</w:t>
      </w:r>
      <w:r>
        <w:br/>
      </w:r>
      <w:r>
        <w:rPr>
          <w:bCs/>
          <w:b/>
        </w:rPr>
        <w:t xml:space="preserve">Date Submitted:</w:t>
      </w:r>
      <w:r>
        <w:t xml:space="preserve"> </w:t>
      </w:r>
      <w:r>
        <w:t xml:space="preserve">October 26, 2023</w:t>
      </w:r>
      <w:r>
        <w:br/>
      </w:r>
      <w:r>
        <w:rPr>
          <w:bCs/>
          <w:b/>
        </w:rPr>
        <w:t xml:space="preserve">Audience:</w:t>
      </w:r>
    </w:p>
    <w:bookmarkEnd w:id="20"/>
    <w:bookmarkStart w:id="29" w:name="Xaacf60418d714d7c55510f5e422588376c7dc3d"/>
    <w:p>
      <w:pPr>
        <w:pStyle w:val="Heading1"/>
      </w:pPr>
      <w:r>
        <w:t xml:space="preserve">The Role of the Judge in the Administration of Justice: An Internship Reflection in Singapore Singapore</w:t>
      </w:r>
    </w:p>
    <w:p>
      <w:pPr>
        <w:pStyle w:val="FirstParagraph"/>
      </w:pPr>
      <w:r>
        <w:rPr>
          <w:bCs/>
          <w:b/>
        </w:rPr>
        <w:t xml:space="preserve">Introduction</w:t>
      </w:r>
    </w:p>
    <w:p>
      <w:pPr>
        <w:pStyle w:val="BodyText"/>
      </w:pPr>
      <w:r>
        <w:t xml:space="preserve">This document serves as a comprehensive account of my internship experience within the judicial framework, specifically focusing on the critical role of a</w:t>
      </w:r>
      <w:r>
        <w:t xml:space="preserve"> </w:t>
      </w:r>
      <w:r>
        <w:rPr>
          <w:bCs/>
          <w:b/>
        </w:rPr>
        <w:t xml:space="preserve">Judge</w:t>
      </w:r>
      <w:r>
        <w:t xml:space="preserve">. The primary objective of this report is to analyze the procedural rigor, ethical considerations, and administrative responsibilities inherent in bench duties. This reflection is situated firmly within the context of</w:t>
      </w:r>
      <w:r>
        <w:t xml:space="preserve"> </w:t>
      </w:r>
      <w:r>
        <w:rPr>
          <w:bCs/>
          <w:b/>
        </w:rPr>
        <w:t xml:space="preserve">Singapore Singapore</w:t>
      </w:r>
      <w:r>
        <w:t xml:space="preserve">, a jurisdiction renowned for its robust legal system, judicial independence, and efficiency. By examining the daily operations and philosophical underpinnings of adjudication in this unique city-state environment, this report aims to bridge the gap between theoretical legal education and practical judicial application.</w:t>
      </w:r>
    </w:p>
    <w:bookmarkStart w:id="21" w:name="Xaa87cfc73500a918c5c11a3f1eadfefda482083"/>
    <w:p>
      <w:pPr>
        <w:pStyle w:val="Heading2"/>
      </w:pPr>
      <w:r>
        <w:t xml:space="preserve">1. Contextualizing the Judiciary in Singapore Singapore</w:t>
      </w:r>
    </w:p>
    <w:p>
      <w:pPr>
        <w:pStyle w:val="FirstParagraph"/>
      </w:pPr>
      <w:r>
        <w:t xml:space="preserve">The legal landscape of</w:t>
      </w:r>
      <w:r>
        <w:t xml:space="preserve"> </w:t>
      </w:r>
      <w:r>
        <w:rPr>
          <w:bCs/>
          <w:b/>
        </w:rPr>
        <w:t xml:space="preserve">Singapore Singapore</w:t>
      </w:r>
      <w:r>
        <w:t xml:space="preserve"> </w:t>
      </w:r>
      <w:r>
        <w:t xml:space="preserve">is distinct due to its hybrid nature, combining English common law traditions with local statutes and Asian cultural values. As an intern observing the bench, it became immediately apparent that being a</w:t>
      </w:r>
      <w:r>
        <w:t xml:space="preserve"> </w:t>
      </w:r>
      <w:r>
        <w:rPr>
          <w:bCs/>
          <w:b/>
        </w:rPr>
        <w:t xml:space="preserve">Judge</w:t>
      </w:r>
      <w:r>
        <w:t xml:space="preserve"> </w:t>
      </w:r>
      <w:r>
        <w:t xml:space="preserve">in this jurisdiction requires more than just technical legal proficiency; it demands a deep understanding of societal norms and economic imperatives. The courts in</w:t>
      </w:r>
      <w:r>
        <w:t xml:space="preserve"> </w:t>
      </w:r>
      <w:r>
        <w:rPr>
          <w:bCs/>
          <w:b/>
        </w:rPr>
        <w:t xml:space="preserve">Singapore Singapore</w:t>
      </w:r>
      <w:r>
        <w:t xml:space="preserve"> </w:t>
      </w:r>
      <w:r>
        <w:t xml:space="preserve">are often described as business-friendly, yet they maintain an unwavering commitment to fairness and the rule of law.</w:t>
      </w:r>
    </w:p>
    <w:p>
      <w:pPr>
        <w:pStyle w:val="BodyText"/>
      </w:pPr>
      <w:r>
        <w:t xml:space="preserve">During my tenure, I observed how the judiciary balances rapid commercial development with social welfare. Unlike many other jurisdictions where judicial backlog is a significant issue,</w:t>
      </w:r>
      <w:r>
        <w:t xml:space="preserve"> </w:t>
      </w:r>
      <w:r>
        <w:rPr>
          <w:bCs/>
          <w:b/>
        </w:rPr>
        <w:t xml:space="preserve">Singapore Singapore</w:t>
      </w:r>
      <w:r>
        <w:t xml:space="preserve"> </w:t>
      </w:r>
      <w:r>
        <w:t xml:space="preserve">prides itself on expeditious justice. For a trainee observing a</w:t>
      </w:r>
      <w:r>
        <w:t xml:space="preserve"> </w:t>
      </w:r>
      <w:r>
        <w:rPr>
          <w:bCs/>
          <w:b/>
        </w:rPr>
        <w:t xml:space="preserve">Judge</w:t>
      </w:r>
      <w:r>
        <w:t xml:space="preserve">, this meant witnessing high-paced hearings where clarity and precision were paramount. The expectation was not merely to apply the law, but to ensure that the delivery of justice did not become bogged down by procedural inefficiency.</w:t>
      </w:r>
    </w:p>
    <w:bookmarkEnd w:id="21"/>
    <w:bookmarkStart w:id="24" w:name="Xbdcb08dfd0398b2cd33775babb97ab63fab59eb"/>
    <w:p>
      <w:pPr>
        <w:pStyle w:val="Heading2"/>
      </w:pPr>
      <w:r>
        <w:t xml:space="preserve">2. The Daily Duties and Responsibilities of a Judge</w:t>
      </w:r>
    </w:p>
    <w:p>
      <w:pPr>
        <w:pStyle w:val="FirstParagraph"/>
      </w:pPr>
      <w:r>
        <w:t xml:space="preserve">The role of a</w:t>
      </w:r>
      <w:r>
        <w:t xml:space="preserve"> </w:t>
      </w:r>
      <w:r>
        <w:rPr>
          <w:bCs/>
          <w:b/>
        </w:rPr>
        <w:t xml:space="preserve">Judge</w:t>
      </w:r>
      <w:r>
        <w:t xml:space="preserve"> </w:t>
      </w:r>
      <w:r>
        <w:t xml:space="preserve">extends far beyond pronouncing verdicts. In my internship, I documented various aspects of judicial work, including case management conferences, evidentiary hearings, and judgment drafting.</w:t>
      </w:r>
    </w:p>
    <w:bookmarkStart w:id="22" w:name="case-management"/>
    <w:p>
      <w:pPr>
        <w:pStyle w:val="Heading3"/>
      </w:pPr>
      <w:r>
        <w:t xml:space="preserve">2.1 Case Management</w:t>
      </w:r>
    </w:p>
    <w:p>
      <w:pPr>
        <w:pStyle w:val="FirstParagraph"/>
      </w:pPr>
      <w:r>
        <w:t xml:space="preserve">A significant portion of a</w:t>
      </w:r>
      <w:r>
        <w:t xml:space="preserve"> </w:t>
      </w:r>
      <w:r>
        <w:rPr>
          <w:bCs/>
          <w:b/>
        </w:rPr>
        <w:t xml:space="preserve">Judge’s</w:t>
      </w:r>
      <w:r>
        <w:t xml:space="preserve"> </w:t>
      </w:r>
      <w:r>
        <w:t xml:space="preserve">time in</w:t>
      </w:r>
      <w:r>
        <w:t xml:space="preserve"> </w:t>
      </w:r>
      <w:r>
        <w:rPr>
          <w:bCs/>
          <w:b/>
        </w:rPr>
        <w:t xml:space="preserve">Singapore Singapore</w:t>
      </w:r>
      <w:r>
        <w:t xml:space="preserve"> </w:t>
      </w:r>
      <w:r>
        <w:t xml:space="preserve">is dedicated to case management. This involves ensuring that cases proceed efficiently toward trial or settlement. I observed how judges actively manage the docket, setting strict timelines for filing documents and encouraging alternative dispute resolution mechanisms where appropriate. This proactive approach reflects the judicial philosophy prevalent in</w:t>
      </w:r>
      <w:r>
        <w:t xml:space="preserve"> </w:t>
      </w:r>
      <w:r>
        <w:rPr>
          <w:bCs/>
          <w:b/>
        </w:rPr>
        <w:t xml:space="preserve">Singapore Singapore</w:t>
      </w:r>
      <w:r>
        <w:t xml:space="preserve">, which views the court as an active manager of litigation rather than a passive arbiter.</w:t>
      </w:r>
    </w:p>
    <w:bookmarkEnd w:id="22"/>
    <w:bookmarkStart w:id="23" w:name="evidentiary-hearings-and-oral-arguments"/>
    <w:p>
      <w:pPr>
        <w:pStyle w:val="Heading3"/>
      </w:pPr>
      <w:r>
        <w:t xml:space="preserve">2.2 Evidentiary Hearings and Oral Arguments</w:t>
      </w:r>
    </w:p>
    <w:p>
      <w:pPr>
        <w:pStyle w:val="FirstParagraph"/>
      </w:pPr>
      <w:r>
        <w:t xml:space="preserve">Listening to oral arguments provided invaluable insight into the intellectual agility required of a</w:t>
      </w:r>
      <w:r>
        <w:t xml:space="preserve"> </w:t>
      </w:r>
      <w:r>
        <w:rPr>
          <w:bCs/>
          <w:b/>
        </w:rPr>
        <w:t xml:space="preserve">Judge</w:t>
      </w:r>
      <w:r>
        <w:t xml:space="preserve">. In complex commercial disputes, which are common in the financial hub of</w:t>
      </w:r>
      <w:r>
        <w:t xml:space="preserve"> </w:t>
      </w:r>
      <w:r>
        <w:rPr>
          <w:bCs/>
          <w:b/>
        </w:rPr>
        <w:t xml:space="preserve">Singapore Singapore</w:t>
      </w:r>
      <w:r>
        <w:t xml:space="preserve">, judges must quickly grasp intricate technical details and apply them to legal principles. I noted how a seasoned</w:t>
      </w:r>
      <w:r>
        <w:t xml:space="preserve"> </w:t>
      </w:r>
      <w:r>
        <w:rPr>
          <w:bCs/>
          <w:b/>
        </w:rPr>
        <w:t xml:space="preserve">Judge</w:t>
      </w:r>
      <w:r>
        <w:t xml:space="preserve"> </w:t>
      </w:r>
      <w:r>
        <w:t xml:space="preserve">would interrupt counsel not to be disruptive, but to clarify ambiguities instantly, ensuring that the judgment is based on a clear understanding of the facts.</w:t>
      </w:r>
    </w:p>
    <w:bookmarkEnd w:id="23"/>
    <w:bookmarkEnd w:id="24"/>
    <w:bookmarkStart w:id="25" w:name="X7006f9f17d486f21a388b524fd46286986051f1"/>
    <w:p>
      <w:pPr>
        <w:pStyle w:val="Heading2"/>
      </w:pPr>
      <w:r>
        <w:t xml:space="preserve">3. Ethical Considerations and Judicial Independence</w:t>
      </w:r>
    </w:p>
    <w:p>
      <w:pPr>
        <w:pStyle w:val="FirstParagraph"/>
      </w:pPr>
      <w:r>
        <w:t xml:space="preserve">The cornerstone of the judiciary is integrity. As an intern, I was required to sign strict confidentiality agreements regarding ongoing cases in</w:t>
      </w:r>
      <w:r>
        <w:t xml:space="preserve"> </w:t>
      </w:r>
      <w:r>
        <w:rPr>
          <w:bCs/>
          <w:b/>
        </w:rPr>
        <w:t xml:space="preserve">Singapore Singapore</w:t>
      </w:r>
      <w:r>
        <w:t xml:space="preserve">. The conduct expected of a future or serving</w:t>
      </w:r>
      <w:r>
        <w:t xml:space="preserve"> </w:t>
      </w:r>
      <w:r>
        <w:rPr>
          <w:bCs/>
          <w:b/>
        </w:rPr>
        <w:t xml:space="preserve">Judge</w:t>
      </w:r>
      <w:r>
        <w:t xml:space="preserve"> </w:t>
      </w:r>
      <w:r>
        <w:t xml:space="preserve">sets them apart from legal practitioners. While lawyers advocate for their clients’ interests, a judge must remain neutral and impartial.</w:t>
      </w:r>
    </w:p>
    <w:p>
      <w:pPr>
        <w:pStyle w:val="BodyText"/>
      </w:pPr>
      <w:r>
        <w:t xml:space="preserve">I participated in seminars on judicial ethics, emphasizing the importance of avoiding even the appearance of bias. In the tightly knit professional community of</w:t>
      </w:r>
      <w:r>
        <w:t xml:space="preserve"> </w:t>
      </w:r>
      <w:r>
        <w:rPr>
          <w:bCs/>
          <w:b/>
        </w:rPr>
        <w:t xml:space="preserve">Singapore Singapore</w:t>
      </w:r>
      <w:r>
        <w:t xml:space="preserve">, where many legal professionals know each other socially, maintaining professional distance is crucial. The internship highlighted that a judge’s reputation is their most valuable asset, and any perceived deviation from ethical standards can undermine public confidence in the legal system.</w:t>
      </w:r>
    </w:p>
    <w:bookmarkEnd w:id="25"/>
    <w:bookmarkStart w:id="26" w:name="cultural-competency-and-local-context"/>
    <w:p>
      <w:pPr>
        <w:pStyle w:val="Heading2"/>
      </w:pPr>
      <w:r>
        <w:t xml:space="preserve">4. Cultural Competency and Local Context</w:t>
      </w:r>
    </w:p>
    <w:p>
      <w:pPr>
        <w:pStyle w:val="FirstParagraph"/>
      </w:pPr>
      <w:r>
        <w:t xml:space="preserve">The practice of law in</w:t>
      </w:r>
      <w:r>
        <w:t xml:space="preserve"> </w:t>
      </w:r>
      <w:r>
        <w:rPr>
          <w:bCs/>
          <w:b/>
        </w:rPr>
        <w:t xml:space="preserve">Singapore Singapore</w:t>
      </w:r>
      <w:r>
        <w:t xml:space="preserve"> </w:t>
      </w:r>
      <w:r>
        <w:t xml:space="preserve">is inherently multicultural. A judge must navigate cases involving parties from diverse cultural, religious, and linguistic backgrounds. During my internship, I observed family law cases where traditional values clashed with modern statutory interpretations. The ability of a judge to understand cultural nuances without compromising legal principles was evident.</w:t>
      </w:r>
    </w:p>
    <w:p>
      <w:pPr>
        <w:pStyle w:val="BodyText"/>
      </w:pPr>
      <w:r>
        <w:t xml:space="preserve">Furthermore, the judiciary in</w:t>
      </w:r>
      <w:r>
        <w:t xml:space="preserve"> </w:t>
      </w:r>
      <w:r>
        <w:rPr>
          <w:bCs/>
          <w:b/>
        </w:rPr>
        <w:t xml:space="preserve">Singapore Singapore</w:t>
      </w:r>
      <w:r>
        <w:t xml:space="preserve"> </w:t>
      </w:r>
      <w:r>
        <w:t xml:space="preserve">plays a role in shaping social policy within legal boundaries. For instance, judgments regarding public order or racial harmony carry significant weight in society. A judge must be aware of the broader societal impact of their decisions, ensuring that rulings uphold national stability while protecting individual rights.</w:t>
      </w:r>
    </w:p>
    <w:bookmarkEnd w:id="26"/>
    <w:bookmarkStart w:id="27" w:name="challenges-and-learning-outcomes"/>
    <w:p>
      <w:pPr>
        <w:pStyle w:val="Heading2"/>
      </w:pPr>
      <w:r>
        <w:t xml:space="preserve">5. Challenges and Learning Outcomes</w:t>
      </w:r>
    </w:p>
    <w:p>
      <w:pPr>
        <w:pStyle w:val="FirstParagraph"/>
      </w:pPr>
      <w:r>
        <w:t xml:space="preserve">The internship was not without challenges. The sheer volume of precedents and the specificity of Singaporean statutes required rapid learning curves for any intern, but especially when observing the decision-making process of a judge. Understanding *why* a particular legal route was chosen over another required deep analytical thinking.</w:t>
      </w:r>
    </w:p>
    <w:p>
      <w:pPr>
        <w:pStyle w:val="BodyText"/>
      </w:pPr>
      <w:r>
        <w:t xml:space="preserve">One major takeaway was the importance of written judgments. In</w:t>
      </w:r>
      <w:r>
        <w:t xml:space="preserve"> </w:t>
      </w:r>
      <w:r>
        <w:rPr>
          <w:bCs/>
          <w:b/>
        </w:rPr>
        <w:t xml:space="preserve">Singapore Singapore</w:t>
      </w:r>
      <w:r>
        <w:t xml:space="preserve">, judgments are detailed and serve as precedents for future cases. Observing how a judge structures arguments, cites authorities, and delivers reasoned conclusions provided a masterclass in legal writing. It reinforced the idea that justice must not only be done but must manifestly be seen to be done through transparent reasoning.</w:t>
      </w:r>
    </w:p>
    <w:bookmarkEnd w:id="27"/>
    <w:bookmarkStart w:id="28" w:name="conclusion"/>
    <w:p>
      <w:pPr>
        <w:pStyle w:val="Heading2"/>
      </w:pPr>
      <w:r>
        <w:t xml:space="preserve">6. Conclusion</w:t>
      </w:r>
    </w:p>
    <w:p>
      <w:pPr>
        <w:pStyle w:val="FirstParagraph"/>
      </w:pPr>
      <w:r>
        <w:t xml:space="preserve">This internship report summarizes a transformative experience within the judicial system of</w:t>
      </w:r>
      <w:r>
        <w:t xml:space="preserve"> </w:t>
      </w:r>
      <w:r>
        <w:rPr>
          <w:bCs/>
          <w:b/>
        </w:rPr>
        <w:t xml:space="preserve">Singapore Singapore</w:t>
      </w:r>
      <w:r>
        <w:t xml:space="preserve">. The opportunity to observe and learn from the bench has provided a profound understanding of what it means to serve as a</w:t>
      </w:r>
      <w:r>
        <w:t xml:space="preserve"> </w:t>
      </w:r>
      <w:r>
        <w:rPr>
          <w:bCs/>
          <w:b/>
        </w:rPr>
        <w:t xml:space="preserve">Judge</w:t>
      </w:r>
      <w:r>
        <w:t xml:space="preserve">. It is a role that demands intellectual rigor, ethical fortitude, and administrative efficiency.</w:t>
      </w:r>
    </w:p>
    <w:p>
      <w:pPr>
        <w:pStyle w:val="BodyText"/>
      </w:pPr>
      <w:r>
        <w:t xml:space="preserve">The unique legal environment of</w:t>
      </w:r>
    </w:p>
    <w:p>
      <w:pPr>
        <w:pStyle w:val="BodyText"/>
      </w:pPr>
      <w:r>
        <w:t xml:space="preserve">Singapore Singapore, with its blend of common law heritage and local pragmatism, offers a fascinating case study for any legal professional. The internship has confirmed my belief in the importance of an independent judiciary as the guardian of rights and rule of law. As I move forward in my career, whether as a practitioner or potentially a member of the bench, I carry with me these lessons on diligence, neutrality, and respect for the law that define judicial service in this dynamic jurisdiction.</w:t>
      </w:r>
    </w:p>
    <w:p>
      <w:pPr>
        <w:pStyle w:val="BodyText"/>
      </w:pPr>
      <w:r>
        <w:t xml:space="preserve">The experience has solidified my appreciation for the delicate balance required to uphold justice. It is clear that being a</w:t>
      </w:r>
      <w:r>
        <w:t xml:space="preserve"> </w:t>
      </w:r>
      <w:r>
        <w:rPr>
          <w:bCs/>
          <w:b/>
        </w:rPr>
        <w:t xml:space="preserve">Judge</w:t>
      </w:r>
      <w:r>
        <w:t xml:space="preserve"> </w:t>
      </w:r>
      <w:r>
        <w:t xml:space="preserve">in</w:t>
      </w:r>
      <w:r>
        <w:t xml:space="preserve"> </w:t>
      </w:r>
      <w:r>
        <w:rPr>
          <w:bCs/>
          <w:b/>
        </w:rPr>
        <w:t xml:space="preserve">Singapore Singapore</w:t>
      </w:r>
      <w:r>
        <w:t xml:space="preserve"> </w:t>
      </w:r>
      <w:r>
        <w:t xml:space="preserve">is not merely a profession, but a stewardship of public trust. This report stands as a testament to the educational value of such an internship and its contribution to developing competent, ethical legal minds.</w:t>
      </w:r>
    </w:p>
    <w:p>
      <w:r>
        <w:pict>
          <v:rect style="width:0;height:1.5pt" o:hralign="center" o:hrstd="t" o:hr="t"/>
        </w:pict>
      </w:r>
    </w:p>
    <w:p>
      <w:pPr>
        <w:pStyle w:val="FirstParagraph"/>
      </w:pP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2026-07-29T18:01:27Z</dcterms:created>
  <dcterms:modified xsi:type="dcterms:W3CDTF">2026-07-29T18:01:27Z</dcterms:modified>
</cp:coreProperties>
</file>

<file path=docProps/custom.xml><?xml version="1.0" encoding="utf-8"?>
<Properties xmlns="http://schemas.openxmlformats.org/officeDocument/2006/custom-properties" xmlns:vt="http://schemas.openxmlformats.org/officeDocument/2006/docPropsVTypes"/>
</file>