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Judicial</w:t>
      </w:r>
      <w:r>
        <w:t xml:space="preserve"> </w:t>
      </w:r>
      <w:r>
        <w:t xml:space="preserve">Internship</w:t>
      </w:r>
      <w:r>
        <w:t xml:space="preserve"> </w:t>
      </w:r>
      <w:r>
        <w:t xml:space="preserve">in</w:t>
      </w:r>
      <w:r>
        <w:t xml:space="preserve"> </w:t>
      </w:r>
      <w:r>
        <w:t xml:space="preserve">Spain,</w:t>
      </w:r>
      <w:r>
        <w:t xml:space="preserve"> </w:t>
      </w:r>
      <w:r>
        <w:t xml:space="preserve">Madrid</w:t>
      </w:r>
    </w:p>
    <w:p>
      <w:pPr>
        <w:pStyle w:val="FirstParagraph"/>
      </w:pPr>
      <w:r>
        <w:rPr>
          <w:bCs/>
          <w:b/>
        </w:rPr>
        <w:t xml:space="preserve">Date:</w:t>
      </w:r>
      <w:r>
        <w:t xml:space="preserve"> </w:t>
      </w:r>
      <w:r>
        <w:t xml:space="preserve">October 15, 2023</w:t>
      </w:r>
    </w:p>
    <w:p>
      <w:pPr>
        <w:pStyle w:val="BodyText"/>
      </w:pPr>
      <w:r>
        <w:rPr>
          <w:bCs/>
          <w:b/>
        </w:rPr>
        <w:t xml:space="preserve">To:</w:t>
      </w:r>
      <w:r>
        <w:t xml:space="preserve"> </w:t>
      </w:r>
      <w:r>
        <w:t xml:space="preserve">Academic Supervision Committee &amp; Judicial Training Institute</w:t>
      </w:r>
    </w:p>
    <w:p>
      <w:pPr>
        <w:pStyle w:val="BodyText"/>
      </w:pPr>
      <w:r>
        <w:rPr>
          <w:bCs/>
          <w:b/>
        </w:rPr>
        <w:t xml:space="preserve">From:</w:t>
      </w:r>
      <w:r>
        <w:t xml:space="preserve">[Your Name], Judicial Intern</w:t>
      </w:r>
    </w:p>
    <w:p>
      <w:pPr>
        <w:pStyle w:val="BodyText"/>
      </w:pPr>
      <w:r>
        <w:t xml:space="preserve">__________________________</w:t>
      </w:r>
      <w:r>
        <w:br/>
      </w:r>
      <w:r>
        <w:t xml:space="preserve">[Your Name]</w:t>
      </w:r>
      <w:r>
        <w:br/>
      </w:r>
      <w:r>
        <w:t xml:space="preserve">Law Student, Class of 2024</w:t>
      </w:r>
      <w:r>
        <w:br/>
      </w:r>
    </w:p>
    <w:bookmarkStart w:id="27" w:name="X6e6f47960a9fc094bb7e8f04065444296c45648"/>
    <w:p>
      <w:pPr>
        <w:pStyle w:val="Heading1"/>
      </w:pPr>
      <w:r>
        <w:t xml:space="preserve">Final Internship Report: Observing the Bench in Spain, Madrid</w:t>
      </w:r>
    </w:p>
    <w:bookmarkStart w:id="20" w:name="introduction-and-objectives"/>
    <w:p>
      <w:pPr>
        <w:pStyle w:val="Heading2"/>
      </w:pPr>
      <w:r>
        <w:t xml:space="preserve">1. Introduction and Objectives</w:t>
      </w:r>
    </w:p>
    <w:p>
      <w:pPr>
        <w:pStyle w:val="FirstParagraph"/>
      </w:pPr>
      <w:r>
        <w:t xml:space="preserve">The purpose of this document is to present a comprehensive analysis and reflection on my recent internship conducted within the judicial framework of</w:t>
      </w:r>
      <w:r>
        <w:t xml:space="preserve"> </w:t>
      </w:r>
      <w:r>
        <w:rPr>
          <w:bCs/>
          <w:b/>
        </w:rPr>
        <w:t xml:space="preserve">Spain, Madrid</w:t>
      </w:r>
      <w:r>
        <w:t xml:space="preserve">. This report serves as a formal culmination of the practical training hours required for my legal studies, specifically focusing on the daily operations, procedural nuances, and ethical responsibilities inherent in serving as an intern alongside a presiding</w:t>
      </w:r>
      <w:r>
        <w:t xml:space="preserve"> </w:t>
      </w:r>
      <w:r>
        <w:rPr>
          <w:bCs/>
          <w:b/>
        </w:rPr>
        <w:t xml:space="preserve">Judge</w:t>
      </w:r>
      <w:r>
        <w:t xml:space="preserve">. The internship was hosted at the Provincial Court of First Instance and Investigation No. 12 in Madrid, a bustling hub of legal activity that provides an unparalleled insight into the Spanish judicial system.</w:t>
      </w:r>
    </w:p>
    <w:p>
      <w:pPr>
        <w:pStyle w:val="BodyText"/>
      </w:pPr>
      <w:r>
        <w:t xml:space="preserve">The primary objective of this internship was to bridge the gap between theoretical legal education and practical application. Specifically, I aimed to understand how a</w:t>
      </w:r>
      <w:r>
        <w:t xml:space="preserve"> </w:t>
      </w:r>
      <w:r>
        <w:rPr>
          <w:bCs/>
          <w:b/>
        </w:rPr>
        <w:t xml:space="preserve">Judge</w:t>
      </w:r>
      <w:r>
        <w:t xml:space="preserve"> </w:t>
      </w:r>
      <w:r>
        <w:t xml:space="preserve">manages case loads, drafts resolutions, and conducts hearings in one of Europe’s most densely populated legal jurisdictions. Furthermore, by situating this experience in</w:t>
      </w:r>
      <w:r>
        <w:t xml:space="preserve"> </w:t>
      </w:r>
      <w:r>
        <w:rPr>
          <w:bCs/>
          <w:b/>
        </w:rPr>
        <w:t xml:space="preserve">Spain Madrid</w:t>
      </w:r>
      <w:r>
        <w:t xml:space="preserve">, I sought to contextualize the civil law tradition within the specific cultural and procedural realities of the Spanish capital.</w:t>
      </w:r>
    </w:p>
    <w:bookmarkEnd w:id="20"/>
    <w:bookmarkStart w:id="21" w:name="methodology-and-scope-of-work"/>
    <w:p>
      <w:pPr>
        <w:pStyle w:val="Heading2"/>
      </w:pPr>
      <w:r>
        <w:t xml:space="preserve">2. Methodology and Scope of Work</w:t>
      </w:r>
    </w:p>
    <w:p>
      <w:pPr>
        <w:pStyle w:val="FirstParagraph"/>
      </w:pPr>
      <w:r>
        <w:t xml:space="preserve">The internship spanned a period of twelve weeks, during which I was assigned directly to the chambers of a senior</w:t>
      </w:r>
      <w:r>
        <w:t xml:space="preserve"> </w:t>
      </w:r>
      <w:r>
        <w:rPr>
          <w:bCs/>
          <w:b/>
        </w:rPr>
        <w:t xml:space="preserve">Judge</w:t>
      </w:r>
      <w:r>
        <w:t xml:space="preserve">. My role was not merely observational but involved active participation in the preliminary stages of case management. In the context of</w:t>
      </w:r>
      <w:r>
        <w:t xml:space="preserve"> </w:t>
      </w:r>
      <w:r>
        <w:rPr>
          <w:bCs/>
          <w:b/>
        </w:rPr>
        <w:t xml:space="preserve">Spain Madrid</w:t>
      </w:r>
      <w:r>
        <w:t xml:space="preserve">, where court backlogs can be significant, efficiency and precision are paramount.</w:t>
      </w:r>
    </w:p>
    <w:p>
      <w:pPr>
        <w:pStyle w:val="BodyText"/>
      </w:pPr>
      <w:r>
        <w:t xml:space="preserve">My daily tasks included reviewing case files, summarizing complex legal arguments for the</w:t>
      </w:r>
      <w:r>
        <w:t xml:space="preserve"> </w:t>
      </w:r>
      <w:r>
        <w:rPr>
          <w:bCs/>
          <w:b/>
        </w:rPr>
        <w:t xml:space="preserve">Judge</w:t>
      </w:r>
      <w:r>
        <w:t xml:space="preserve">, assisting in the drafting of procedural orders, and observing oral hearings. This hands-on approach allowed me to witness firsthand how a</w:t>
      </w:r>
      <w:r>
        <w:t xml:space="preserve"> </w:t>
      </w:r>
      <w:r>
        <w:rPr>
          <w:bCs/>
          <w:b/>
        </w:rPr>
        <w:t xml:space="preserve">Judge</w:t>
      </w:r>
      <w:r>
        <w:t xml:space="preserve"> </w:t>
      </w:r>
      <w:r>
        <w:t xml:space="preserve">balances empathy with strict adherence to the law. The environment in Madrid’s courts is characterized by a high volume of litigation, requiring interns and judges alike to possess exceptional organizational skills and legal acumen.</w:t>
      </w:r>
    </w:p>
    <w:bookmarkEnd w:id="21"/>
    <w:bookmarkStart w:id="22" w:name="key-observations-on-judicial-conduct"/>
    <w:p>
      <w:pPr>
        <w:pStyle w:val="Heading2"/>
      </w:pPr>
      <w:r>
        <w:t xml:space="preserve">3. Key Observations on Judicial Conduct</w:t>
      </w:r>
    </w:p>
    <w:p>
      <w:pPr>
        <w:pStyle w:val="FirstParagraph"/>
      </w:pPr>
      <w:r>
        <w:t xml:space="preserve">A central theme of this report is the conduct and decision-making process of the</w:t>
      </w:r>
      <w:r>
        <w:t xml:space="preserve"> </w:t>
      </w:r>
      <w:r>
        <w:rPr>
          <w:bCs/>
          <w:b/>
        </w:rPr>
        <w:t xml:space="preserve">Judge</w:t>
      </w:r>
      <w:r>
        <w:t xml:space="preserve">. In</w:t>
      </w:r>
      <w:r>
        <w:t xml:space="preserve"> </w:t>
      </w:r>
      <w:r>
        <w:rPr>
          <w:bCs/>
          <w:b/>
        </w:rPr>
        <w:t xml:space="preserve">Spain Madrid</w:t>
      </w:r>
      <w:r>
        <w:t xml:space="preserve">, the judiciary operates under a civil law system, where codes are comprehensive yet require detailed interpretation. I observed that a</w:t>
      </w:r>
      <w:r>
        <w:t xml:space="preserve"> </w:t>
      </w:r>
      <w:r>
        <w:rPr>
          <w:bCs/>
          <w:b/>
        </w:rPr>
        <w:t xml:space="preserve">Judge</w:t>
      </w:r>
      <w:r>
        <w:t xml:space="preserve"> </w:t>
      </w:r>
      <w:r>
        <w:t xml:space="preserve">acts not only as an arbiter but also as an investigator in certain civil and criminal matters, actively directing the gathering of evidence.</w:t>
      </w:r>
    </w:p>
    <w:p>
      <w:pPr>
        <w:pStyle w:val="BodyText"/>
      </w:pPr>
      <w:r>
        <w:t xml:space="preserve">I was particularly struck by the judicial temperament displayed by my supervisor. Despite the immense pressure from a high caseload in Madrid, the</w:t>
      </w:r>
      <w:r>
        <w:t xml:space="preserve"> </w:t>
      </w:r>
      <w:r>
        <w:rPr>
          <w:bCs/>
          <w:b/>
        </w:rPr>
        <w:t xml:space="preserve">Judge</w:t>
      </w:r>
      <w:r>
        <w:t xml:space="preserve"> </w:t>
      </w:r>
      <w:r>
        <w:t xml:space="preserve">maintained a demeanor that was both authoritative and accessible. During hearings, I noted how careful listening is as important as speaking. The</w:t>
      </w:r>
      <w:r>
        <w:t xml:space="preserve"> </w:t>
      </w:r>
      <w:r>
        <w:rPr>
          <w:bCs/>
          <w:b/>
        </w:rPr>
        <w:t xml:space="preserve">Judge</w:t>
      </w:r>
      <w:r>
        <w:t xml:space="preserve"> </w:t>
      </w:r>
      <w:r>
        <w:t xml:space="preserve">frequently intervened to clarify points of law for pro se litigants, ensuring that the right to defense was upheld effectively. This observation highlighted the social responsibility borne by every</w:t>
      </w:r>
      <w:r>
        <w:t xml:space="preserve"> </w:t>
      </w:r>
      <w:r>
        <w:rPr>
          <w:bCs/>
          <w:b/>
        </w:rPr>
        <w:t xml:space="preserve">Judge</w:t>
      </w:r>
      <w:r>
        <w:t xml:space="preserve"> </w:t>
      </w:r>
      <w:r>
        <w:t xml:space="preserve">in Spain.</w:t>
      </w:r>
    </w:p>
    <w:bookmarkEnd w:id="22"/>
    <w:bookmarkStart w:id="23" w:name="Xdd150f7f734ecc846db626e0ef84fa5494f9978"/>
    <w:p>
      <w:pPr>
        <w:pStyle w:val="Heading2"/>
      </w:pPr>
      <w:r>
        <w:t xml:space="preserve">4. Procedural Challenges in Madrid’s Judicial System</w:t>
      </w:r>
    </w:p>
    <w:p>
      <w:pPr>
        <w:pStyle w:val="FirstParagraph"/>
      </w:pPr>
      <w:r>
        <w:t xml:space="preserve">The internship provided a realistic view of the challenges facing courts in</w:t>
      </w:r>
      <w:r>
        <w:t xml:space="preserve"> </w:t>
      </w:r>
      <w:r>
        <w:rPr>
          <w:bCs/>
          <w:b/>
        </w:rPr>
        <w:t xml:space="preserve">Spain Madrid</w:t>
      </w:r>
      <w:r>
        <w:t xml:space="preserve">. The volume of cases related to family law, housing disputes, and commercial litigation is staggering. I learned that a</w:t>
      </w:r>
      <w:r>
        <w:t xml:space="preserve"> </w:t>
      </w:r>
      <w:r>
        <w:rPr>
          <w:bCs/>
          <w:b/>
        </w:rPr>
        <w:t xml:space="preserve">Judge</w:t>
      </w:r>
      <w:r>
        <w:t xml:space="preserve"> </w:t>
      </w:r>
      <w:r>
        <w:t xml:space="preserve">must be adept at case management techniques to prevent delays. For instance, pre-trial conferences are essential tools used by the</w:t>
      </w:r>
      <w:r>
        <w:t xml:space="preserve"> </w:t>
      </w:r>
      <w:r>
        <w:rPr>
          <w:bCs/>
          <w:b/>
        </w:rPr>
        <w:t xml:space="preserve">Judge</w:t>
      </w:r>
      <w:r>
        <w:t xml:space="preserve"> </w:t>
      </w:r>
      <w:r>
        <w:t xml:space="preserve">in Madrid to streamline proceedings.</w:t>
      </w:r>
    </w:p>
    <w:p>
      <w:pPr>
        <w:pStyle w:val="BodyText"/>
      </w:pPr>
      <w:r>
        <w:t xml:space="preserve">I assisted in preparing summaries for complex commercial disputes, which required navigating multiple layers of statutory law and precedent. This experience underscored the importance of research skills and the ability to synthesize large amounts of information quickly. The</w:t>
      </w:r>
      <w:r>
        <w:t xml:space="preserve"> </w:t>
      </w:r>
      <w:r>
        <w:rPr>
          <w:bCs/>
          <w:b/>
        </w:rPr>
        <w:t xml:space="preserve">Judge</w:t>
      </w:r>
      <w:r>
        <w:t xml:space="preserve"> </w:t>
      </w:r>
      <w:r>
        <w:t xml:space="preserve">often relied on these summaries to make informed decisions regarding interim measures, demonstrating how interns play a supportive yet critical role in supporting judicial independence.</w:t>
      </w:r>
    </w:p>
    <w:bookmarkEnd w:id="23"/>
    <w:bookmarkStart w:id="24" w:name="X1e6730b2e419ff827f6d92b6d22719141feb144"/>
    <w:p>
      <w:pPr>
        <w:pStyle w:val="Heading2"/>
      </w:pPr>
      <w:r>
        <w:t xml:space="preserve">5. Ethical Considerations and Professionalism</w:t>
      </w:r>
    </w:p>
    <w:p>
      <w:pPr>
        <w:pStyle w:val="FirstParagraph"/>
      </w:pPr>
      <w:r>
        <w:t xml:space="preserve">Ethics form the cornerstone of judicial integrity. Throughout my time in</w:t>
      </w:r>
      <w:r>
        <w:t xml:space="preserve"> </w:t>
      </w:r>
      <w:r>
        <w:rPr>
          <w:bCs/>
          <w:b/>
        </w:rPr>
        <w:t xml:space="preserve">Spain Madrid</w:t>
      </w:r>
      <w:r>
        <w:t xml:space="preserve">, I was closely monitored regarding confidentiality and impartiality. The</w:t>
      </w:r>
      <w:r>
        <w:t xml:space="preserve"> </w:t>
      </w:r>
      <w:r>
        <w:rPr>
          <w:bCs/>
          <w:b/>
        </w:rPr>
        <w:t xml:space="preserve">Judge</w:t>
      </w:r>
    </w:p>
    <w:p>
      <w:pPr>
        <w:pStyle w:val="BodyText"/>
      </w:pPr>
      <w:r>
        <w:t xml:space="preserve">I attended seminars on judicial ethics organized by the General Council of the Judiciary in Madrid. These sessions reinforced my understanding that a</w:t>
      </w:r>
      <w:r>
        <w:t xml:space="preserve"> </w:t>
      </w:r>
      <w:r>
        <w:rPr>
          <w:bCs/>
          <w:b/>
        </w:rPr>
        <w:t xml:space="preserve">Judge</w:t>
      </w:r>
      <w:r>
        <w:t xml:space="preserve"> </w:t>
      </w:r>
      <w:r>
        <w:t xml:space="preserve">is a public servant whose actions reflect on the credibility of the entire legal system in Spain. Observing how my supervisor handled sensitive family matters with discretion and compassion was a profound lesson in professional ethics.</w:t>
      </w:r>
    </w:p>
    <w:bookmarkEnd w:id="24"/>
    <w:bookmarkStart w:id="25" w:name="cultural-and-linguistic-nuances"/>
    <w:p>
      <w:pPr>
        <w:pStyle w:val="Heading2"/>
      </w:pPr>
      <w:r>
        <w:t xml:space="preserve">6. Cultural and Linguistic Nuances</w:t>
      </w:r>
    </w:p>
    <w:p>
      <w:pPr>
        <w:pStyle w:val="FirstParagraph"/>
      </w:pPr>
      <w:r>
        <w:t xml:space="preserve">Navigating the legal landscape of</w:t>
      </w:r>
      <w:r>
        <w:t xml:space="preserve"> </w:t>
      </w:r>
      <w:r>
        <w:rPr>
          <w:bCs/>
          <w:b/>
        </w:rPr>
        <w:t xml:space="preserve">Spain MadridJudge</w:t>
      </w:r>
    </w:p>
    <w:p>
      <w:pPr>
        <w:pStyle w:val="BodyText"/>
      </w:pPr>
      <w:r>
        <w:t xml:space="preserve">The cultural aspect of justice in Madrid also differed from common law systems. The emphasis on written reasoning in judgments (sentencias) was evident. Each</w:t>
      </w:r>
      <w:r>
        <w:t xml:space="preserve"> </w:t>
      </w:r>
      <w:r>
        <w:rPr>
          <w:bCs/>
          <w:b/>
        </w:rPr>
        <w:t xml:space="preserve">Judge</w:t>
      </w:r>
    </w:p>
    <w:bookmarkEnd w:id="25"/>
    <w:bookmarkStart w:id="26" w:name="conclusion"/>
    <w:p>
      <w:pPr>
        <w:pStyle w:val="Heading2"/>
      </w:pPr>
      <w:r>
        <w:t xml:space="preserve">7. Conclusion</w:t>
      </w:r>
    </w:p>
    <w:p>
      <w:pPr>
        <w:pStyle w:val="FirstParagraph"/>
      </w:pPr>
      <w:r>
        <w:t xml:space="preserve">In conclusion, this internship has been an invaluable experience that has profoundly shaped my understanding of the legal profession. Working under a</w:t>
      </w:r>
      <w:r>
        <w:t xml:space="preserve"> </w:t>
      </w:r>
      <w:r>
        <w:rPr>
          <w:bCs/>
          <w:b/>
        </w:rPr>
        <w:t xml:space="preserve">JudgeSpain Madrid</w:t>
      </w:r>
    </w:p>
    <w:p>
      <w:pPr>
        <w:pStyle w:val="BodyText"/>
      </w:pPr>
      <w:r>
        <w:t xml:space="preserve">The intensity and rigor of the courts in Madrid highlighted the resilience required to serve as a</w:t>
      </w:r>
      <w:r>
        <w:t xml:space="preserve"> </w:t>
      </w:r>
      <w:r>
        <w:rPr>
          <w:bCs/>
          <w:b/>
        </w:rPr>
        <w:t xml:space="preserve">JudgeSpain Madrid</w:t>
      </w:r>
      <w:r>
        <w:t xml:space="preserve">.</w:t>
      </w:r>
    </w:p>
    <w:p>
      <w:pPr>
        <w:pStyle w:val="BodyText"/>
      </w:pPr>
      <w:r>
        <w:t xml:space="preserve">I am grateful for the opportunity to have observed and assisted this</w:t>
      </w:r>
      <w:r>
        <w:t xml:space="preserve"> </w:t>
      </w:r>
      <w:r>
        <w:rPr>
          <w:bCs/>
          <w:b/>
        </w:rPr>
        <w:t xml:space="preserve">Judge</w:t>
      </w:r>
      <w:r>
        <w:t xml:space="preserve">, and I look forward to applying these lessons in my future legal endeavors.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Judicial Internship in Spain, Madrid</dc:title>
  <dc:creator/>
  <dc:language>en</dc:language>
  <cp:keywords/>
  <dcterms:created xsi:type="dcterms:W3CDTF">2026-07-29T03:33:03Z</dcterms:created>
  <dcterms:modified xsi:type="dcterms:W3CDTF">2026-07-29T03:33:03Z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