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0" w:name="Xf87ba2a692b51ef11785218f33253ecd3335e4a"/>
    <w:p>
      <w:pPr>
        <w:pStyle w:val="Heading1"/>
      </w:pPr>
      <w:r>
        <w:t xml:space="preserve">Internship Report: Judicial Observations in Turkey Ankara</w:t>
      </w:r>
    </w:p>
    <w:p>
      <w:pPr>
        <w:pStyle w:val="FirstParagraph"/>
      </w:pPr>
      <w:r>
        <w:rPr>
          <w:bCs/>
          <w:b/>
        </w:rPr>
        <w:t xml:space="preserve">Name:</w:t>
      </w:r>
      <w:r>
        <w:t xml:space="preserve"> [Student Name]</w:t>
      </w:r>
      <w:r>
        <w:br/>
      </w:r>
      <w:r>
        <w:rPr>
          <w:bCs/>
          <w:b/>
        </w:rPr>
        <w:t xml:space="preserve">Institution:</w:t>
      </w:r>
      <w:r>
        <w:t xml:space="preserve"> [University Name]</w:t>
      </w:r>
      <w:r>
        <w:br/>
      </w:r>
      <w:r>
        <w:rPr>
          <w:bCs/>
          <w:b/>
        </w:rPr>
        <w:t xml:space="preserve">Location:</w:t>
      </w:r>
      <w:r>
        <w:t xml:space="preserve"> Turkey, Ankara</w:t>
      </w:r>
      <w:r>
        <w:br/>
      </w:r>
      <w:r>
        <w:rPr>
          <w:vertAlign w:val="superscript"/>
        </w:rPr>
        <w:t xml:space="preserve">Date of Submission</w:t>
      </w:r>
      <w:r>
        <w:t xml:space="preserve">: </w:t>
      </w:r>
      <w:bookmarkStart w:id="20" w:name="currentDate"/>
      <w:bookmarkEnd w:id="20"/>
    </w:p>
    <w:bookmarkStart w:id="21" w:name="i.-executive-summary"/>
    <w:p>
      <w:pPr>
        <w:pStyle w:val="Heading2"/>
      </w:pPr>
      <w:r>
        <w:t xml:space="preserve">I. Executive Summary</w:t>
      </w:r>
    </w:p>
    <w:p>
      <w:pPr>
        <w:pStyle w:val="FirstParagraph"/>
      </w:pPr>
      <w:r>
        <w:t xml:space="preserve">This report outlines the experiences, observations, and academic insights gained during an intensive internship program focused on the judicial system in Turkey specifically within its capital city Ankara. The primary objective of this Internship Report is to document the procedural complexities, ethical standards, and administrative workflows encountered while observing Judge-led proceedings. As a central hub for political power and legal administration in Turkey Ankara presents a unique environment where high-profile cases intersect with everyday civil disputes. By immersing myself in the daily operations of courts located in the capital I was able to gain firsthand insight into how modern judges navigate their dual roles as impartial arbiters of justice and servants of public order.</w:t>
      </w:r>
    </w:p>
    <w:bookmarkEnd w:id="21"/>
    <w:bookmarkStart w:id="22" w:name="ii.-introduction-and-context"/>
    <w:p>
      <w:pPr>
        <w:pStyle w:val="Heading2"/>
      </w:pPr>
      <w:r>
        <w:t xml:space="preserve">II. Introduction and Context</w:t>
      </w:r>
    </w:p>
    <w:p>
      <w:pPr>
        <w:pStyle w:val="FirstParagraph"/>
      </w:pPr>
      <w:r>
        <w:t xml:space="preserve">The judicial landscape in Turkey is deeply rooted in civil law traditions heavily influenced by European legal codes, particularly from Germany and Switzerland during the early republican era. Ankara serves not only as the seat of national governance but also hosts several significant appellate courts including the Court of Cassation (Yargıtay) and the Council of State (Danıştay). These institutions play critical roles in ensuring uniformity in legal interpretation across all provinces. For an intern focusing on Judge responsibilities, Ankara provides unparalleled access to both federal-level jurisprudence and local municipal court dynamics.</w:t>
      </w:r>
    </w:p>
    <w:p>
      <w:pPr>
        <w:pStyle w:val="BodyText"/>
      </w:pPr>
      <w:r>
        <w:t xml:space="preserve">The scope of this Internship Report covers a period of three months spent primarily within the Justice Palace (Adalet Sarayı complex) located near Çankaya district—a prestigious area housing numerous high-ranking judicial bodies. During this time I observed proceedings ranging from family law disputes to complex commercial litigation matters. The emphasis was placed on understanding the decision-making process employed by Judge officials as they interpreted statutes applied precedents and managed courtroom etiquette.</w:t>
      </w:r>
    </w:p>
    <w:bookmarkEnd w:id="22"/>
    <w:bookmarkStart w:id="23" w:name="Xe14ff7be8e9ac0e2b5bed8c5b5abcd7cb1ba520"/>
    <w:p>
      <w:pPr>
        <w:pStyle w:val="Heading2"/>
      </w:pPr>
      <w:r>
        <w:t xml:space="preserve">III. Methodology and Observation Framework</w:t>
      </w:r>
    </w:p>
    <w:p>
      <w:pPr>
        <w:pStyle w:val="FirstParagraph"/>
      </w:pPr>
      <w:r>
        <w:t xml:space="preserve">To ensure accuracy in this Internship Report a structured observational framework was adopted under strict confidentiality guidelines mandated by Turkish judicial authorities. Key aspects included:</w:t>
      </w:r>
    </w:p>
    <w:p>
      <w:pPr>
        <w:numPr>
          <w:ilvl w:val="0"/>
          <w:numId w:val="1001"/>
        </w:numPr>
        <w:pStyle w:val="Compact"/>
      </w:pPr>
      <w:r>
        <w:rPr>
          <w:bCs/>
          <w:b/>
        </w:rPr>
        <w:t xml:space="preserve">Courtroom Observations:</w:t>
      </w:r>
      <w:r>
        <w:t xml:space="preserve"> Attending over forty sessions presided over by various Judge levels including magistrates and senior judges.</w:t>
      </w:r>
    </w:p>
    <w:p>
      <w:pPr>
        <w:numPr>
          <w:ilvl w:val="0"/>
          <w:numId w:val="1001"/>
        </w:numPr>
        <w:pStyle w:val="Compact"/>
      </w:pPr>
      <w:r>
        <w:rPr>
          <w:bCs/>
          <w:b/>
        </w:rPr>
        <w:t xml:space="preserve">Shadowing Legal Clerks:</w:t>
      </w:r>
      <w:r>
        <w:t xml:space="preserve"> Assisting junior legal staff in preparing case summaries which provided insight into how a Judge gathers necessary facts before rendering decisions.</w:t>
      </w:r>
    </w:p>
    <w:p>
      <w:pPr>
        <w:numPr>
          <w:ilvl w:val="0"/>
          <w:numId w:val="1001"/>
        </w:numPr>
        <w:pStyle w:val="Compact"/>
      </w:pPr>
      <w:r>
        <w:rPr>
          <w:bCs/>
          <w:b/>
        </w:rPr>
        <w:t xml:space="preserve">Semi-Structured Interviews:</w:t>
      </w:r>
      <w:r>
        <w:t xml:space="preserve"> Conducting informal discussions with experienced lawyers and court administrators regarding challenges faced by Judge professionals today.</w:t>
      </w:r>
    </w:p>
    <w:p>
      <w:pPr>
        <w:pStyle w:val="FirstParagraph"/>
      </w:pPr>
      <w:r>
        <w:t xml:space="preserve">All interactions were conducted ethically respecting privacy laws applicable in Turkey Ankara ensuring no identifiable information about litigants was disclosed outside official channels.</w:t>
      </w:r>
    </w:p>
    <w:bookmarkEnd w:id="23"/>
    <w:bookmarkStart w:id="27" w:name="X26ec4bbd7e592ca07549e47e2d42e7a122961ae"/>
    <w:p>
      <w:pPr>
        <w:pStyle w:val="Heading2"/>
      </w:pPr>
      <w:r>
        <w:t xml:space="preserve">IV. Key Observations: The Role of the Judge</w:t>
      </w:r>
    </w:p>
    <w:bookmarkStart w:id="24" w:name="a.-procedural-management-and-case-flow"/>
    <w:p>
      <w:pPr>
        <w:pStyle w:val="Heading3"/>
      </w:pPr>
      <w:r>
        <w:t xml:space="preserve">A. Procedural Management and Case Flow</w:t>
      </w:r>
    </w:p>
    <w:p>
      <w:pPr>
        <w:pStyle w:val="FirstParagraph"/>
      </w:pPr>
      <w:r>
        <w:t xml:space="preserve">In Turkey Ankara’s busy judicial centers one of the most striking features observed during this Internship Report is the sheer volume of cases handled annually. Each Judge must manage hundreds if not thousands pending matters simultaneously. This requires exceptional organizational skills alongside substantive knowledge of law Courtroom efficiency depends heavily upon procedural discipline enforced strictly by a judge who ensures that hearings remain focused and respectful. I noted that many Judge officials utilize digital case management systems integrated nationwide through the e-Justice platform enhancing transparency but also increasing workload demands.</w:t>
      </w:r>
    </w:p>
    <w:bookmarkEnd w:id="24"/>
    <w:bookmarkStart w:id="25" w:name="X0e8043be0afdb70dce2c8a669aaf6e066139b6f"/>
    <w:p>
      <w:pPr>
        <w:pStyle w:val="Heading3"/>
      </w:pPr>
      <w:r>
        <w:t xml:space="preserve">B. Balancing Impartiality with Societal Expectations</w:t>
      </w:r>
    </w:p>
    <w:p>
      <w:pPr>
        <w:pStyle w:val="FirstParagraph"/>
      </w:pPr>
      <w:r>
        <w:t xml:space="preserve">Ankara being the political heart of Turkey means that courts often face intense scrutiny particularly when handling cases involving government entities or prominent figures. Within this context a Judge must maintain absolute impartiality while remaining aware of broader societal implications arising from their rulings. During my internship I witnessed how senior judge carefully crafted judgments balancing legal precedent with contemporary social norms reflecting evolving values within Turkish society today.</w:t>
      </w:r>
    </w:p>
    <w:bookmarkEnd w:id="25"/>
    <w:bookmarkStart w:id="26" w:name="c.-ethical-considerations"/>
    <w:p>
      <w:pPr>
        <w:pStyle w:val="Heading3"/>
      </w:pPr>
      <w:r>
        <w:t xml:space="preserve">C. Ethical Considerations</w:t>
      </w:r>
    </w:p>
    <w:p>
      <w:pPr>
        <w:pStyle w:val="FirstParagraph"/>
      </w:pPr>
      <w:r>
        <w:t xml:space="preserve">The ethical framework governing Judge conduct in Turkey Ankara is stringent yet subject to ongoing reform discussions aimed at enhancing judicial independence transparency accountability mechanisms are continuously being evaluated by legislative bodies seeking improvements aligned international human rights standards noted throughout this Internship Report these efforts highlight an evolving commitment towards strengthening democratic institutions through robust judicial practices.</w:t>
      </w:r>
    </w:p>
    <w:bookmarkEnd w:id="26"/>
    <w:bookmarkEnd w:id="27"/>
    <w:bookmarkStart w:id="28" w:name="Xb1db4bd6fc47c96c9ccb065ab817ea4a20c24f4"/>
    <w:p>
      <w:pPr>
        <w:pStyle w:val="Heading2"/>
      </w:pPr>
      <w:r>
        <w:t xml:space="preserve">V. Challenges Faced During the Internship</w:t>
      </w:r>
    </w:p>
    <w:p>
      <w:pPr>
        <w:pStyle w:val="FirstParagraph"/>
      </w:pPr>
      <w:r>
        <w:t xml:space="preserve">Despite valuable learning opportunities several challenges emerged during my time studying Judge operations in Turkey Ankara language barriers posed initial difficulties though proficiency improved over time via intensive study groups organized locally alongside native speaker mentors Additionally navigating bureaucratic hurdles required patience persistence especially when securing access certain restricted archives related ongoing investigations involving prominent judge figures Lastly adapting to cultural nuances surrounding courtroom decorum demanded sensitivity particularly regarding gender dynamics religious considerations commonplace within Turkish society these factors collectively shaped my perspective presented herein.</w:t>
      </w:r>
    </w:p>
    <w:bookmarkEnd w:id="28"/>
    <w:bookmarkStart w:id="29" w:name="vi.-conclusion-and-recommendations"/>
    <w:p>
      <w:pPr>
        <w:pStyle w:val="Heading2"/>
      </w:pPr>
      <w:r>
        <w:t xml:space="preserve">VI. Conclusion and Recommendations</w:t>
      </w:r>
    </w:p>
    <w:p>
      <w:pPr>
        <w:pStyle w:val="FirstParagraph"/>
      </w:pPr>
      <w:r>
        <w:t xml:space="preserve">This Internship Report concludes that observing Judge activities in Turkey Ankara offers invaluable insights into contemporary legal practice challenges faced by professionals operating within complex socio-political environments While significant progress has been made towards modernizing judicial processes further enhancements remain necessary addressing backlogs improving access justice marginalized populations enhancing technological integration throughout court systems Recommendations include expanding internship programs targeting international law students promoting cross-border collaborations among judiciary bodies fostering greater public awareness concerning role played by judge within democratic societies Ultimately this experience underscored importance upholding rule of law safeguarding fundamental rights ensuring fairness equality before every citizen regardless status background—values embodied by dedicated service provided countless individuals serving as judge across Turkey Ankara regions today.</w:t>
      </w:r>
    </w:p>
    <w:p>
      <w:pPr>
        <w:pStyle w:val="BodyText"/>
      </w:pPr>
      <w:r>
        <w:rPr>
          <w:bCs/>
          <w:b/>
        </w:rPr>
        <w:t xml:space="preserve">Note:</w:t>
      </w:r>
      <w:r>
        <w:t xml:space="preserve">This document serves purely educational purposes reflecting personal reflections based upon direct engagement with relevant stakeholders involved in administering justice within specified geographic boundaries mentioned above without endorsing any particular political ideology nor interfering with ongoing legal proceedings governed respective authorities concerned.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Turkey Ankara</dc:title>
  <dc:creator/>
  <dc:language>en</dc:language>
  <cp:keywords/>
  <dcterms:created xsi:type="dcterms:W3CDTF">2026-07-29T09:49:32Z</dcterms:created>
  <dcterms:modified xsi:type="dcterms:W3CDTF">2026-07-29T09:49:32Z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