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Internship</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Name:</w:t>
      </w:r>
      <w:r>
        <w:t xml:space="preserve"> </w:t>
      </w:r>
      <w:r>
        <w:t xml:space="preserve">[Student Name]</w:t>
      </w:r>
    </w:p>
    <w:p>
      <w:pPr>
        <w:pStyle w:val="BodyText"/>
      </w:pPr>
      <w:r>
        <w:rPr>
          <w:bCs/>
          <w:b/>
        </w:rPr>
        <w:t xml:space="preserve">ID Number:</w:t>
      </w:r>
      <w:r>
        <w:t xml:space="preserve"> </w:t>
      </w:r>
      <w:r>
        <w:t xml:space="preserve">[Student ID]</w:t>
      </w:r>
    </w:p>
    <w:p>
      <w:pPr>
        <w:pStyle w:val="BodyText"/>
      </w:pPr>
      <w:r>
        <w:rPr>
          <w:bCs/>
          <w:b/>
        </w:rPr>
        <w:t xml:space="preserve">Degree Program:</w:t>
      </w:r>
      <w:r>
        <w:t xml:space="preserve"> </w:t>
      </w:r>
      <w:r>
        <w:t xml:space="preserve">Bachelor of Laws (LL.B.)</w:t>
      </w:r>
    </w:p>
    <w:bookmarkStart w:id="27" w:name="X2c15a5439ffa5ce430f91b7f32bf82718a3c73b"/>
    <w:p>
      <w:pPr>
        <w:pStyle w:val="Heading1"/>
      </w:pPr>
      <w:r>
        <w:t xml:space="preserve">Internship Report: Judicial Observation in the United Arab Emirates Abu Dhabi</w:t>
      </w:r>
    </w:p>
    <w:p>
      <w:pPr>
        <w:pStyle w:val="FirstParagraph"/>
      </w:pPr>
      <w:r>
        <w:rPr>
          <w:bCs/>
          <w:b/>
        </w:rPr>
        <w:t xml:space="preserve">Date:</w:t>
      </w:r>
      <w:r>
        <w:t xml:space="preserve"> </w:t>
      </w:r>
      <w:r>
        <w:t xml:space="preserve">October 24, 2023</w:t>
      </w:r>
    </w:p>
    <w:bookmarkStart w:id="20" w:name="introduction-and-objectives"/>
    <w:p>
      <w:pPr>
        <w:pStyle w:val="Heading2"/>
      </w:pPr>
      <w:r>
        <w:t xml:space="preserve">1. Introduction and Objectives</w:t>
      </w:r>
    </w:p>
    <w:p>
      <w:pPr>
        <w:pStyle w:val="FirstParagraph"/>
      </w:pPr>
      <w:r>
        <w:t xml:space="preserve">This report details the professional experiences, observations, and academic reflections gained during my judicial internship within the judiciary of Abu Dhabi, in the United Arab Emirates. The primary objective of this internship was to bridge the gap between theoretical legal knowledge acquired at university and practical application within one of the most rapidly developing legal systems in the Middle East. Specifically, I aimed to understand the procedural nuances of civil and criminal cases under Federal Law Number (10) of 1992 concerning Judicial Organization, as amended by subsequent laws that reflect modernization efforts in Abu Dhabi.</w:t>
      </w:r>
    </w:p>
    <w:bookmarkEnd w:id="20"/>
    <w:bookmarkStart w:id="21" w:name="description-of-the-internship-context"/>
    <w:p>
      <w:pPr>
        <w:pStyle w:val="Heading2"/>
      </w:pPr>
      <w:r>
        <w:t xml:space="preserve">2. Description of the Internship Context</w:t>
      </w:r>
    </w:p>
    <w:p>
      <w:pPr>
        <w:pStyle w:val="FirstParagraph"/>
      </w:pPr>
      <w:r>
        <w:t xml:space="preserve">The internship was conducted at the Abu Dhabi Judicial Department, a pivotal institution within the United Arab Emirates responsible for overseeing judicial affairs in both onshore Abu Dhabi and other emirates (with exceptions for Dubai and Sharjah which have their own departments). The environment of the courts in Abu Dhabi is characterized by a dual structure: one operating under federal laws applicable across the UAE and another incorporating local emirate-level regulations. This unique setting provided a comprehensive view of how common law traditions, influenced by British colonial history in other jurisdictions, interact with Civil Law systems derived from Egyptian and French legal codes, all deeply rooted in Islamic Sharia principles.</w:t>
      </w:r>
    </w:p>
    <w:bookmarkEnd w:id="21"/>
    <w:bookmarkStart w:id="22" w:name="roles-and-responsibilities"/>
    <w:p>
      <w:pPr>
        <w:pStyle w:val="Heading2"/>
      </w:pPr>
      <w:r>
        <w:t xml:space="preserve">3. Roles and Responsibilities</w:t>
      </w:r>
    </w:p>
    <w:p>
      <w:pPr>
        <w:pStyle w:val="FirstParagraph"/>
      </w:pPr>
      <w:r>
        <w:t xml:space="preserve">During the internship period, my role was that of an observer and research assistant. My duties were strictly defined to ensure compliance with judicial confidentiality protocols. The key responsibilities included:</w:t>
      </w:r>
    </w:p>
    <w:p>
      <w:pPr>
        <w:numPr>
          <w:ilvl w:val="0"/>
          <w:numId w:val="1001"/>
        </w:numPr>
        <w:pStyle w:val="Compact"/>
      </w:pPr>
      <w:r>
        <w:rPr>
          <w:bCs/>
          <w:b/>
        </w:rPr>
        <w:t xml:space="preserve">Courtroom Observation:</w:t>
      </w:r>
      <w:r>
        <w:t xml:space="preserve"> </w:t>
      </w:r>
      <w:r>
        <w:t xml:space="preserve">I attended numerous sessions presided over by experienced judges in the Civil Court and Criminal Court of First Instance in Abu Dhabi. This allowed me to observe the demeanor, questioning techniques, and decision-making processes of a judge.</w:t>
      </w:r>
    </w:p>
    <w:p>
      <w:pPr>
        <w:numPr>
          <w:ilvl w:val="0"/>
          <w:numId w:val="1001"/>
        </w:numPr>
        <w:pStyle w:val="Compact"/>
      </w:pPr>
      <w:r>
        <w:rPr>
          <w:bCs/>
          <w:b/>
        </w:rPr>
        <w:t xml:space="preserve">Legal Research:</w:t>
      </w:r>
      <w:r>
        <w:t xml:space="preserve"> </w:t>
      </w:r>
      <w:r>
        <w:t xml:space="preserve">Assisting junior legal researchers in analyzing precedents set by the Federal Supreme Court of the United Arab Emirates relevant to local Abu Dhabi cases. This involved searching through digital archives to find similar rulings, a skill crucial for understanding how judicial consistency is maintained across the UAE.</w:t>
      </w:r>
    </w:p>
    <w:p>
      <w:pPr>
        <w:numPr>
          <w:ilvl w:val="0"/>
          <w:numId w:val="1001"/>
        </w:numPr>
        <w:pStyle w:val="Compact"/>
      </w:pPr>
      <w:r>
        <w:rPr>
          <w:bCs/>
          <w:b/>
        </w:rPr>
        <w:t xml:space="preserve">Case File Review:</w:t>
      </w:r>
      <w:r>
        <w:t xml:space="preserve"> </w:t>
      </w:r>
      <w:r>
        <w:t xml:space="preserve">Under strict supervision, I reviewed non-confidential case files to understand the documentation process. This included examining petitions, evidence submissions, and expert reports. It provided insight into how a judge prepares for trial by understanding the factual matrix before hearing oral arguments.</w:t>
      </w:r>
    </w:p>
    <w:p>
      <w:pPr>
        <w:numPr>
          <w:ilvl w:val="0"/>
          <w:numId w:val="1001"/>
        </w:numPr>
        <w:pStyle w:val="Compact"/>
      </w:pPr>
      <w:r>
        <w:rPr>
          <w:bCs/>
          <w:b/>
        </w:rPr>
        <w:t xml:space="preserve">Cultural Integration:</w:t>
      </w:r>
      <w:r>
        <w:t xml:space="preserve"> </w:t>
      </w:r>
      <w:r>
        <w:t xml:space="preserve">Learning the formal protocols of etiquette within an Emirati court setting. This included understanding the importance of respecting judicial hierarchy and engaging with interpreters, as many proceedings in Abu Dhabi may involve parties who speak languages other than Arabic or English.</w:t>
      </w:r>
    </w:p>
    <w:bookmarkEnd w:id="22"/>
    <w:bookmarkStart w:id="23" w:name="key-learnings-and-observations"/>
    <w:p>
      <w:pPr>
        <w:pStyle w:val="Heading2"/>
      </w:pPr>
      <w:r>
        <w:t xml:space="preserve">4. Key Learnings and Observations</w:t>
      </w:r>
    </w:p>
    <w:p>
      <w:pPr>
        <w:pStyle w:val="FirstParagraph"/>
      </w:pPr>
      <w:r>
        <w:rPr>
          <w:bCs/>
          <w:b/>
        </w:rPr>
        <w:t xml:space="preserve">The Role of the Judge in Dispute Resolution:</w:t>
      </w:r>
      <w:r>
        <w:br/>
      </w:r>
      <w:r>
        <w:t xml:space="preserve">One of the most significant aspects I observed was the active role of a judge in Abu Dhabi compared to more passive roles in some adversarial common law systems. Judges here often take a more interventionist approach during hearings, actively questioning witnesses and parties to uncover the truth rather than relying solely on the opposing arguments presented by lawyers. This reflects a civil law tradition where the judge is seen as an investigator of facts as well as an arbiter of law.</w:t>
      </w:r>
    </w:p>
    <w:p>
      <w:pPr>
        <w:pStyle w:val="BodyText"/>
      </w:pPr>
      <w:r>
        <w:rPr>
          <w:bCs/>
          <w:b/>
        </w:rPr>
        <w:t xml:space="preserve">Moderation and Justice:</w:t>
      </w:r>
      <w:r>
        <w:br/>
      </w:r>
      <w:r>
        <w:t xml:space="preserve">The application of Islamic Sharia principles in Abu Dhabi courts was evident, particularly in family law matters and certain aspects of criminal punishment. However, it was fascinating to observe how these principles are moderated by federal statutes. For instance, commercial disputes were handled with a high degree of efficiency and predictability, aligning with the United Arab Emirates' goal of attracting foreign investment through a reliable legal framework.</w:t>
      </w:r>
    </w:p>
    <w:p>
      <w:pPr>
        <w:pStyle w:val="BodyText"/>
      </w:pPr>
      <w:r>
        <w:rPr>
          <w:bCs/>
          <w:b/>
        </w:rPr>
        <w:t xml:space="preserve">Digital Transformation:</w:t>
      </w:r>
      <w:r>
        <w:br/>
      </w:r>
      <w:r>
        <w:t xml:space="preserve">Abu Dhabi has been at the forefront of digitalizing its judicial processes. The use of electronic filing systems and virtual hearings, accelerated by global events, demonstrated how technology enhances access to justice. Observing this transition provided valuable insight into modern legal tech trends.</w:t>
      </w:r>
    </w:p>
    <w:bookmarkEnd w:id="23"/>
    <w:bookmarkStart w:id="24" w:name="challenges-faced"/>
    <w:p>
      <w:pPr>
        <w:pStyle w:val="Heading2"/>
      </w:pPr>
      <w:r>
        <w:t xml:space="preserve">5. Challenges Faced</w:t>
      </w:r>
    </w:p>
    <w:p>
      <w:pPr>
        <w:pStyle w:val="FirstParagraph"/>
      </w:pPr>
      <w:r>
        <w:t xml:space="preserve">The primary challenge encountered was the language barrier, although many judicial documents are available in English due to the international nature of Abu Dhabi's business environment. Navigating complex Arabic legal terminology required significant effort and reliance on bilingual colleagues. Additionally, understanding the specific cultural nuances that might influence a judge's discretion in sentencing or mediation required a deep sensitivity to local customs.</w:t>
      </w:r>
    </w:p>
    <w:bookmarkEnd w:id="24"/>
    <w:bookmarkStart w:id="25" w:name="conclusion"/>
    <w:p>
      <w:pPr>
        <w:pStyle w:val="Heading2"/>
      </w:pPr>
      <w:r>
        <w:t xml:space="preserve">6. Conclusion</w:t>
      </w:r>
    </w:p>
    <w:p>
      <w:pPr>
        <w:pStyle w:val="FirstParagraph"/>
      </w:pPr>
      <w:r>
        <w:t xml:space="preserve">In conclusion, this internship in Abu Dhabi has been an invaluable experience that has significantly enhanced my understanding of comparative law and judicial administration. The opportunity to witness the workings of a judge within the unique legal landscape of the United Arab Emirates provided practical context to my academic studies. I gained a profound appreciation for the balance maintained between tradition and modernity, as well as Sharia principles and federal civil codes. This experience has solidified my desire to pursue a career in international law, particularly focusing on cross-border dispute resolution involving Gulf Cooperation Council (GCC) countries.</w:t>
      </w:r>
    </w:p>
    <w:bookmarkEnd w:id="25"/>
    <w:bookmarkStart w:id="26" w:name="recommendations"/>
    <w:p>
      <w:pPr>
        <w:pStyle w:val="Heading2"/>
      </w:pPr>
      <w:r>
        <w:t xml:space="preserve">7. Recommendations</w:t>
      </w:r>
    </w:p>
    <w:p>
      <w:pPr>
        <w:pStyle w:val="FirstParagraph"/>
      </w:pPr>
      <w:r>
        <w:t xml:space="preserve">I recommend that future interns prepare extensively with Arabic legal terminology prior to starting their placement. Furthermore, engaging proactively with legal researchers and clerks is essential for maximizing learning opportunities, as they possess invaluable institutional knowledge regarding the specific practices of Abu Dhabi courts.</w:t>
      </w:r>
    </w:p>
    <w:p>
      <w:pPr>
        <w:pStyle w:val="BodyText"/>
      </w:pPr>
      <w:r>
        <w:rPr>
          <w:bCs/>
          <w:b/>
        </w:rPr>
        <w:t xml:space="preserve">Intern Signature:</w:t>
      </w:r>
    </w:p>
    <w:p>
      <w:pPr>
        <w:pStyle w:val="BodyText"/>
      </w:pPr>
      <w:r>
        <w:t xml:space="preserve">__________________________</w:t>
      </w:r>
      <w:r>
        <w:br/>
      </w:r>
      <w:r>
        <w:t xml:space="preserve">[Student Name]</w:t>
      </w:r>
    </w:p>
    <w:p>
      <w:pPr>
        <w:pStyle w:val="BodyText"/>
      </w:pPr>
      <w:r>
        <w:rPr>
          <w:bCs/>
          <w:b/>
        </w:rPr>
        <w:t xml:space="preserve">Judge / Supervisor Signature:</w:t>
      </w:r>
    </w:p>
    <w:p>
      <w:pPr>
        <w:pStyle w:val="BodyText"/>
      </w:pPr>
      <w:r>
        <w:t xml:space="preserve">__________________________</w:t>
      </w:r>
      <w:r>
        <w:br/>
      </w:r>
      <w:r>
        <w:t xml:space="preserve">[Supervisor Name]</w:t>
      </w:r>
      <w:r>
        <w:br/>
      </w:r>
      <w:r>
        <w:t xml:space="preserve">Abu Dhabi Judicial Department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Internship in the United Arab Emirates Abu Dhabi</dc:title>
  <dc:creator/>
  <dc:language>en</dc:language>
  <cp:keywords/>
  <dcterms:created xsi:type="dcterms:W3CDTF">2026-07-29T20:33:32Z</dcterms:created>
  <dcterms:modified xsi:type="dcterms:W3CDTF">2026-07-29T20:33:32Z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