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judicial-internship-final-report"/>
    <w:p>
      <w:pPr>
        <w:pStyle w:val="Heading1"/>
      </w:pPr>
      <w:r>
        <w:t xml:space="preserve">Judicial Internship Final Report</w:t>
      </w:r>
    </w:p>
    <w:p>
      <w:pPr>
        <w:pStyle w:val="FirstParagraph"/>
      </w:pPr>
      <w:r>
        <w:t xml:space="preserve">Student Name:</w:t>
      </w:r>
    </w:p>
    <w:p>
      <w:pPr>
        <w:pStyle w:val="BodyText"/>
      </w:pPr>
      <w:r>
        <w:t xml:space="preserve">Alex J. Mercer</w:t>
      </w:r>
      <w:r>
        <w:br/>
      </w:r>
    </w:p>
    <w:p>
      <w:pPr>
        <w:pStyle w:val="BodyText"/>
      </w:pPr>
      <w:r>
        <w:br/>
      </w:r>
    </w:p>
    <w:p>
      <w:pPr>
        <w:pStyle w:val="BodyText"/>
      </w:pPr>
      <w:r>
        <w:t xml:space="preserve">Institution:</w:t>
      </w:r>
    </w:p>
    <w:p>
      <w:pPr>
        <w:pStyle w:val="BodyText"/>
      </w:pPr>
      <w:r>
        <w:t xml:space="preserve">New York University School of Law</w:t>
      </w:r>
      <w:r>
        <w:br/>
      </w:r>
    </w:p>
    <w:p>
      <w:pPr>
        <w:pStyle w:val="BodyText"/>
      </w:pPr>
      <w:r>
        <w:br/>
      </w:r>
    </w:p>
    <w:p>
      <w:pPr>
        <w:pStyle w:val="BodyText"/>
      </w:pPr>
      <w:r>
        <w:t xml:space="preserve">Supervising Judge:</w:t>
      </w:r>
    </w:p>
    <w:p>
      <w:pPr>
        <w:pStyle w:val="BodyText"/>
      </w:pPr>
      <w:r>
        <w:t xml:space="preserve">&lt;the Honorable Eleanor V. Sterling</w:t>
      </w:r>
    </w:p>
    <w:p>
      <w:pPr>
        <w:pStyle w:val="BodyText"/>
      </w:pPr>
      <w:r>
        <w:t xml:space="preserve">,</w:t>
      </w:r>
      <w:r>
        <w:rPr>
          <w:vertAlign w:val="superscript"/>
        </w:rPr>
        <w:t xml:space="preserve">Presiding Judge, New York Supreme Court, Civil Part 65</w:t>
      </w:r>
      <w:r>
        <w:br/>
      </w:r>
      <w:r>
        <w:br/>
      </w:r>
    </w:p>
    <w:p>
      <w:pPr>
        <w:pStyle w:val="BodyText"/>
      </w:pPr>
      <w:r>
        <w:t xml:space="preserve">Location:</w:t>
      </w:r>
    </w:p>
    <w:p>
      <w:pPr>
        <w:pStyle w:val="BodyText"/>
      </w:pPr>
      <w:r>
        <w:t xml:space="preserve">United States New York City</w:t>
      </w:r>
      <w:r>
        <w:br/>
      </w:r>
    </w:p>
    <w:p>
      <w:pPr>
        <w:pStyle w:val="BodyText"/>
      </w:pPr>
      <w:r>
        <w:br/>
      </w:r>
    </w:p>
    <w:p>
      <w:pPr>
        <w:pStyle w:val="BodyText"/>
      </w:pPr>
      <w:r>
        <w:t xml:space="preserve">Duration:</w:t>
      </w:r>
    </w:p>
    <w:p>
      <w:pPr>
        <w:pStyle w:val="BodyText"/>
      </w:pPr>
      <w:r>
        <w:t xml:space="preserve">&lt;Summer Semester 2024 (June – August 2024)</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purpose of this</w:t>
      </w:r>
      <w:r>
        <w:t xml:space="preserve"> </w:t>
      </w:r>
      <w:r>
        <w:rPr>
          <w:bCs/>
          <w:b/>
        </w:rPr>
        <w:t xml:space="preserve">Internship Report</w:t>
      </w:r>
      <w:r>
        <w:t xml:space="preserve"> </w:t>
      </w:r>
      <w:r>
        <w:t xml:space="preserve">is to document the comprehensive learning experiences, professional developments, and legal analyses undertaken during my summer placement within the judicial system of</w:t>
      </w:r>
      <w:r>
        <w:t xml:space="preserve"> </w:t>
      </w:r>
      <w:r>
        <w:rPr>
          <w:bCs/>
          <w:b/>
        </w:rPr>
        <w:t xml:space="preserve">United States New York City</w:t>
      </w:r>
      <w:r>
        <w:t xml:space="preserve">. As a law student at New York University School of Law, I sought an opportunity that would bridge the gap between academic theory and the pragmatic realities of litigation. The choice to pursue this</w:t>
      </w:r>
      <w:r>
        <w:t xml:space="preserve"> </w:t>
      </w:r>
      <w:r>
        <w:rPr>
          <w:bCs/>
          <w:b/>
        </w:rPr>
        <w:t xml:space="preserve">Internship Report</w:t>
      </w:r>
      <w:r>
        <w:t xml:space="preserve"> </w:t>
      </w:r>
      <w:r>
        <w:t xml:space="preserve">in such a dense, complex, and historically significant legal environment was intentional.</w:t>
      </w:r>
      <w:r>
        <w:t xml:space="preserve"> </w:t>
      </w:r>
      <w:r>
        <w:rPr>
          <w:bCs/>
          <w:b/>
        </w:rPr>
        <w:t xml:space="preserve">United States New York City</w:t>
      </w:r>
      <w:r>
        <w:t xml:space="preserve">, specifically Manhattan, serves as one of the most critical hubs for federal and state jurisprudence in the nation. Working within this jurisdiction provided an unparalleled perspective on how laws are interpreted, applied, and enforced in high-stakes environments.</w:t>
      </w:r>
    </w:p>
    <w:p>
      <w:pPr>
        <w:pStyle w:val="BodyText"/>
      </w:pPr>
      <w:r>
        <w:t xml:space="preserve">This document details my daily activities as a judicial intern assigned to the chambers of</w:t>
      </w:r>
      <w:r>
        <w:t xml:space="preserve"> </w:t>
      </w:r>
      <w:r>
        <w:rPr>
          <w:bCs/>
          <w:b/>
        </w:rPr>
        <w:t xml:space="preserve">Judge</w:t>
      </w:r>
      <w:r>
        <w:t xml:space="preserve"> </w:t>
      </w:r>
      <w:r>
        <w:t xml:space="preserve">Sterling. It outlines the specific legal research tasks performed, the procedural nuances observed during hearings, and the ethical considerations inherent in serving under a sitting</w:t>
      </w:r>
      <w:r>
        <w:t xml:space="preserve"> </w:t>
      </w:r>
      <w:r>
        <w:rPr>
          <w:bCs/>
          <w:b/>
        </w:rPr>
        <w:t xml:space="preserve">Judge</w:t>
      </w:r>
      <w:r>
        <w:t xml:space="preserve">. The experience has fundamentally altered my understanding of legal practice and solidified my commitment to a career in public service within</w:t>
      </w:r>
      <w:r>
        <w:t xml:space="preserve"> </w:t>
      </w:r>
      <w:r>
        <w:rPr>
          <w:bCs/>
          <w:b/>
        </w:rPr>
        <w:t xml:space="preserve">United States New York City</w:t>
      </w:r>
      <w:r>
        <w:t xml:space="preserve">.</w:t>
      </w:r>
    </w:p>
    <w:bookmarkEnd w:id="21"/>
    <w:bookmarkStart w:id="22" w:name="ii.-role-and-responsibilities"/>
    <w:p>
      <w:pPr>
        <w:pStyle w:val="Heading1"/>
      </w:pPr>
      <w:r>
        <w:t xml:space="preserve">II. Role and Responsibilities</w:t>
      </w:r>
    </w:p>
    <w:p>
      <w:pPr>
        <w:pStyle w:val="FirstParagraph"/>
      </w:pPr>
      <w:r>
        <w:t xml:space="preserve">The primary objective of this internship was to assist the</w:t>
      </w:r>
      <w:r>
        <w:t xml:space="preserve"> </w:t>
      </w:r>
      <w:r>
        <w:rPr>
          <w:bCs/>
          <w:b/>
        </w:rPr>
        <w:t xml:space="preserve">Judge</w:t>
      </w:r>
      <w:r>
        <w:rPr>
          <w:vertAlign w:val="superscript"/>
        </w:rPr>
        <w:t xml:space="preserve">'s chambers staff in managing the voluminous caseload characteristic of</w:t>
      </w:r>
      <w:r>
        <w:t xml:space="preserve"> </w:t>
      </w:r>
      <w:r>
        <w:t xml:space="preserve">New York Supreme Court</w:t>
      </w:r>
      <w:r>
        <w:rPr>
          <w:vertAlign w:val="superscript"/>
        </w:rPr>
        <w:t xml:space="preserve">.</w:t>
      </w:r>
      <w:r>
        <w:t xml:space="preserve">Civil Part 65</w:t>
      </w:r>
      <w:r>
        <w:rPr>
          <w:iCs/>
          <w:i/>
        </w:rPr>
        <w:t xml:space="preserve">. The role required a high degree of precision, confidentiality, and analytical rigor. My responsibilities were multifaceted, designed to mirror the workflow of a junior associate at a major law firm while maintaining the neutrality expected in judicial settings.</w:t>
      </w:r>
    </w:p>
    <w:p>
      <w:pPr>
        <w:pStyle w:val="BodyText"/>
      </w:pPr>
      <w:r>
        <w:t xml:space="preserve">Firstly, I was tasked with conducting extensive legal research on novel questions of New York state law. Given that</w:t>
      </w:r>
      <w:r>
        <w:t xml:space="preserve"> </w:t>
      </w:r>
      <w:r>
        <w:rPr>
          <w:bCs/>
          <w:b/>
        </w:rPr>
        <w:t xml:space="preserve">United States New York City</w:t>
      </w:r>
      <w:r>
        <w:t xml:space="preserve"> </w:t>
      </w:r>
      <w:r>
        <w:t xml:space="preserve">handles millions of cases annually, the volume of pre-trial motions is staggering. The</w:t>
      </w:r>
      <w:r>
        <w:t xml:space="preserve"> </w:t>
      </w:r>
      <w:r>
        <w:rPr>
          <w:bCs/>
          <w:b/>
        </w:rPr>
        <w:t xml:space="preserve">Judge</w:t>
      </w:r>
      <w:r>
        <w:rPr>
          <w:vertAlign w:val="superscript"/>
        </w:rPr>
        <w:t xml:space="preserve">'s office frequently deals with complex commercial disputes, landlord-tenant conflicts involving luxury real estate, and intricate employment litigation. My research often involved analyzing recent appellate decisions from the Appellate Division and the Court of Appeals to determine how they would impact pending cases in</w:t>
      </w:r>
      <w:r>
        <w:t xml:space="preserve"> </w:t>
      </w:r>
      <w:r>
        <w:t xml:space="preserve">United States New York City</w:t>
      </w:r>
      <w:r>
        <w:rPr>
          <w:iCs/>
          <w:i/>
        </w:rPr>
        <w:t xml:space="preserve">.</w:t>
      </w:r>
    </w:p>
    <w:p>
      <w:pPr>
        <w:pStyle w:val="BodyText"/>
      </w:pPr>
      <w:r>
        <w:t xml:space="preserve">Secondly, I assisted in drafting memos of law. These memoranda were prepared for the</w:t>
      </w:r>
      <w:r>
        <w:t xml:space="preserve"> </w:t>
      </w:r>
      <w:r>
        <w:rPr>
          <w:bCs/>
          <w:b/>
        </w:rPr>
        <w:t xml:space="preserve">Judge</w:t>
      </w:r>
      <w:r>
        <w:rPr>
          <w:vertAlign w:val="superscript"/>
        </w:rPr>
        <w:t xml:space="preserve">'s consideration prior to oral arguments or conference dates. The drafts required a synthesis of case law, statutes, and secondary sources into coherent legal arguments. This process honed my ability to write with clarity and conciseness—a skill essential for any practitioner in</w:t>
      </w:r>
      <w:r>
        <w:t xml:space="preserve"> </w:t>
      </w:r>
      <w:r>
        <w:t xml:space="preserve">United States New York City</w:t>
      </w:r>
      <w:r>
        <w:rPr>
          <w:iCs/>
          <w:i/>
        </w:rPr>
        <w:t xml:space="preserve">.</w:t>
      </w:r>
    </w:p>
    <w:p>
      <w:pPr>
        <w:pStyle w:val="BodyText"/>
      </w:pPr>
      <w:r>
        <w:t xml:space="preserve">Finally, I observed numerous arraignments, conferences, and oral arguments. Observing the</w:t>
      </w:r>
      <w:r>
        <w:t xml:space="preserve"> </w:t>
      </w:r>
      <w:r>
        <w:rPr>
          <w:bCs/>
          <w:b/>
        </w:rPr>
        <w:t xml:space="preserve">Judge</w:t>
      </w:r>
      <w:r>
        <w:rPr>
          <w:vertAlign w:val="superscript"/>
        </w:rPr>
        <w:t xml:space="preserve">'s courtroom management style provided invaluable insights into judicial temperament and procedural efficiency. The fast-paced nature of litigation in</w:t>
      </w:r>
      <w:r>
        <w:t xml:space="preserve"> </w:t>
      </w:r>
      <w:r>
        <w:t xml:space="preserve">United States New York City</w:t>
      </w:r>
      <w:r>
        <w:rPr>
          <w:iCs/>
          <w:i/>
        </w:rPr>
        <w:t xml:space="preserve">necessitates judges who can manage dockets with both firmness and fairness, a balance I witnessed firsthand.</w:t>
      </w:r>
    </w:p>
    <w:bookmarkEnd w:id="22"/>
    <w:bookmarkStart w:id="23" w:name="iii.-key-legal-experiences"/>
    <w:p>
      <w:pPr>
        <w:pStyle w:val="Heading1"/>
      </w:pPr>
      <w:r>
        <w:t xml:space="preserve">III. Key Legal Experiences</w:t>
      </w:r>
    </w:p>
    <w:p>
      <w:pPr>
        <w:pStyle w:val="FirstParagraph"/>
      </w:pPr>
      <w:r>
        <w:t xml:space="preserve">One of the most significant aspects of this</w:t>
      </w:r>
      <w:r>
        <w:t xml:space="preserve"> </w:t>
      </w:r>
      <w:r>
        <w:rPr>
          <w:bCs/>
          <w:b/>
        </w:rPr>
        <w:t xml:space="preserve">Internship Report</w:t>
      </w:r>
      <w:r>
        <w:t xml:space="preserve"> </w:t>
      </w:r>
      <w:r>
        <w:t xml:space="preserve">was working on a motion for summary judgment in a complex commercial contract dispute. The case involved two major technology firms headquartered in</w:t>
      </w:r>
      <w:r>
        <w:t xml:space="preserve"> </w:t>
      </w:r>
      <w:r>
        <w:rPr>
          <w:bCs/>
          <w:b/>
        </w:rPr>
        <w:t xml:space="preserve">United States New York City</w:t>
      </w:r>
      <w:r>
        <w:t xml:space="preserve">. The legal issues centered on the interpretation of force majeure clauses in light of recent supply chain disruptions.</w:t>
      </w:r>
    </w:p>
    <w:p>
      <w:pPr>
        <w:pStyle w:val="BodyText"/>
      </w:pPr>
      <w:r>
        <w:t xml:space="preserve">I conducted a deep dive into similar precedents within the Southern District of New York and state courts across Manhattan. I discovered that while federal cases offered guidance, state court interpretations often carried more weight for purely contractual disputes under New York law. The</w:t>
      </w:r>
      <w:r>
        <w:t xml:space="preserve"> </w:t>
      </w:r>
      <w:r>
        <w:rPr>
          <w:bCs/>
          <w:b/>
        </w:rPr>
        <w:t xml:space="preserve">Judge</w:t>
      </w:r>
      <w:r>
        <w:rPr>
          <w:vertAlign w:val="superscript"/>
        </w:rPr>
        <w:t xml:space="preserve">placed particular emphasis on the "plain meaning" rule in contract interpretation, a doctrine frequently cited by</w:t>
      </w:r>
      <w:r>
        <w:t xml:space="preserve"> </w:t>
      </w:r>
      <w:r>
        <w:t xml:space="preserve">New York</w:t>
      </w:r>
      <w:r>
        <w:t xml:space="preserve"> </w:t>
      </w:r>
      <w:r>
        <w:rPr>
          <w:iCs/>
          <w:i/>
        </w:rPr>
        <w:t xml:space="preserve">courts.</w:t>
      </w:r>
    </w:p>
    <w:p>
      <w:pPr>
        <w:pStyle w:val="BodyText"/>
      </w:pPr>
      <w:r>
        <w:t xml:space="preserve">This experience highlighted the importance of jurisdictional specificity. A ruling in one part of</w:t>
      </w:r>
      <w:r>
        <w:t xml:space="preserve"> </w:t>
      </w:r>
      <w:r>
        <w:rPr>
          <w:bCs/>
          <w:b/>
        </w:rPr>
        <w:t xml:space="preserve">United States New York City</w:t>
      </w:r>
      <w:r>
        <w:t xml:space="preserve">, such as Brooklyn or Queens, might not carry the same precedential weight as a decision from Manhattan, due to differences in local practices and judicial panels. Understanding these local nuances was critical to providing accurate advice to the</w:t>
      </w:r>
      <w:r>
        <w:t xml:space="preserve"> </w:t>
      </w:r>
      <w:r>
        <w:rPr>
          <w:bCs/>
          <w:b/>
        </w:rPr>
        <w:t xml:space="preserve">Judge</w:t>
      </w:r>
    </w:p>
    <w:p>
      <w:pPr>
        <w:pStyle w:val="BodyText"/>
      </w:pPr>
      <w:r>
        <w:t xml:space="preserve">.</w:t>
      </w:r>
    </w:p>
    <w:p>
      <w:pPr>
        <w:pStyle w:val="BodyText"/>
      </w:pPr>
      <w:r>
        <w:t xml:space="preserve">Another pivotal experience involved an employment discrimination case. The complexity of this matter required navigating both federal statutes (such as Title VII) and New York State Human Rights Law. The interplay between state and federal protections is a frequent challenge for legal professionals in</w:t>
      </w:r>
      <w:r>
        <w:t xml:space="preserve"> </w:t>
      </w:r>
      <w:r>
        <w:rPr>
          <w:bCs/>
          <w:b/>
        </w:rPr>
        <w:t xml:space="preserve">United States New York City</w:t>
      </w:r>
      <w:r>
        <w:t xml:space="preserve">. Under the guidance of the</w:t>
      </w:r>
      <w:r>
        <w:t xml:space="preserve"> </w:t>
      </w:r>
      <w:r>
        <w:rPr>
          <w:bCs/>
          <w:b/>
        </w:rPr>
        <w:t xml:space="preserve">Judge</w:t>
      </w:r>
      <w:r>
        <w:rPr>
          <w:vertAlign w:val="superscript"/>
        </w:rPr>
        <w:t xml:space="preserve">, I analyzed how recent legislative changes in</w:t>
      </w:r>
      <w:r>
        <w:t xml:space="preserve"> </w:t>
      </w:r>
      <w:r>
        <w:t xml:space="preserve">New York</w:t>
      </w:r>
      <w:r>
        <w:t xml:space="preserve"> </w:t>
      </w:r>
      <w:r>
        <w:rPr>
          <w:iCs/>
          <w:i/>
        </w:rPr>
        <w:t xml:space="preserve">had expanded protections for victims of harassment, influencing how such cases are litigated and settled.</w:t>
      </w:r>
    </w:p>
    <w:bookmarkEnd w:id="23"/>
    <w:bookmarkStart w:id="24" w:name="X7066faecf34fa1611f2a38b2eeea63bb721fc15"/>
    <w:p>
      <w:pPr>
        <w:pStyle w:val="Heading1"/>
      </w:pPr>
      <w:r>
        <w:t xml:space="preserve">IV. Professional Development and Skills Acquired</w:t>
      </w:r>
    </w:p>
    <w:p>
      <w:pPr>
        <w:pStyle w:val="FirstParagraph"/>
      </w:pPr>
      <w:r>
        <w:t xml:space="preserve">This internship significantly enhanced my legal writing skills. Drafting orders for the</w:t>
      </w:r>
      <w:r>
        <w:t xml:space="preserve"> </w:t>
      </w:r>
      <w:r>
        <w:rPr>
          <w:bCs/>
          <w:b/>
        </w:rPr>
        <w:t xml:space="preserve">Judge</w:t>
      </w:r>
      <w:r>
        <w:rPr>
          <w:vertAlign w:val="superscript"/>
        </w:rPr>
        <w:t xml:space="preserve">'s signature requires a formal tone, logical structure, and absolute accuracy. In</w:t>
      </w:r>
      <w:r>
        <w:t xml:space="preserve"> </w:t>
      </w:r>
      <w:r>
        <w:t xml:space="preserve">United States New York City</w:t>
      </w:r>
      <w:r>
        <w:rPr>
          <w:iCs/>
          <w:i/>
        </w:rPr>
        <w:t xml:space="preserve">, where legal standards are exceptionally high, errors in citation or fact can have serious consequences.</w:t>
      </w:r>
    </w:p>
    <w:p>
      <w:pPr>
        <w:pStyle w:val="BodyText"/>
      </w:pPr>
      <w:r>
        <w:t xml:space="preserve">I also improved my oral advocacy skills by participating in moot court sessions within the chambers. The</w:t>
      </w:r>
      <w:r>
        <w:t xml:space="preserve"> </w:t>
      </w:r>
      <w:r>
        <w:rPr>
          <w:bCs/>
          <w:b/>
        </w:rPr>
        <w:t xml:space="preserve">Judge</w:t>
      </w:r>
      <w:r>
        <w:rPr>
          <w:vertAlign w:val="superscript"/>
        </w:rPr>
        <w:t xml:space="preserve">would challenge my reasoning, forcing me to think on my feet and articulate defenses for various legal positions. This dynamic is crucial for anyone aspiring to litigate in</w:t>
      </w:r>
      <w:r>
        <w:t xml:space="preserve"> </w:t>
      </w:r>
      <w:r>
        <w:t xml:space="preserve">United States New York City</w:t>
      </w:r>
      <w:r>
        <w:rPr>
          <w:iCs/>
          <w:i/>
        </w:rPr>
        <w:t xml:space="preserve">, where courtroom dynamics can be intense and adversarial.</w:t>
      </w:r>
    </w:p>
    <w:p>
      <w:pPr>
        <w:pStyle w:val="BodyText"/>
      </w:pPr>
      <w:r>
        <w:t xml:space="preserve">Furthermore, I developed a deeper appreciation for judicial ethics. Working closely with a</w:t>
      </w:r>
      <w:r>
        <w:t xml:space="preserve"> </w:t>
      </w:r>
      <w:r>
        <w:rPr>
          <w:bCs/>
          <w:b/>
        </w:rPr>
        <w:t xml:space="preserve">Judge</w:t>
      </w:r>
      <w:r>
        <w:rPr>
          <w:vertAlign w:val="superscript"/>
        </w:rPr>
        <w:t xml:space="preserve">reinforced the importance of impartiality and the avoidance of ex parte communications. In</w:t>
      </w:r>
      <w:r>
        <w:t xml:space="preserve"> </w:t>
      </w:r>
      <w:r>
        <w:t xml:space="preserve">United States New York City</w:t>
      </w:r>
      <w:r>
        <w:rPr>
          <w:iCs/>
          <w:i/>
        </w:rPr>
        <w:t xml:space="preserve">, where political and social pressures can be high, maintaining judicial integrity is paramount.</w:t>
      </w:r>
    </w:p>
    <w:bookmarkEnd w:id="24"/>
    <w:bookmarkStart w:id="25" w:name="v.-challenges-encountered"/>
    <w:p>
      <w:pPr>
        <w:pStyle w:val="Heading1"/>
      </w:pPr>
      <w:r>
        <w:t xml:space="preserve">V. Challenges Encountered</w:t>
      </w:r>
    </w:p>
    <w:p>
      <w:pPr>
        <w:pStyle w:val="FirstParagraph"/>
      </w:pPr>
      <w:r>
        <w:t xml:space="preserve">The sheer volume of work in</w:t>
      </w:r>
      <w:r>
        <w:t xml:space="preserve"> </w:t>
      </w:r>
      <w:r>
        <w:rPr>
          <w:bCs/>
          <w:b/>
        </w:rPr>
        <w:t xml:space="preserve">United States New York City</w:t>
      </w:r>
      <w:r>
        <w:t xml:space="preserve">'s courts was initially overwhelming. The pace at which cases move through the system requires interns to be highly organized and efficient. Managing multiple research projects simultaneously, while attending daily conferences with the</w:t>
      </w:r>
      <w:r>
        <w:t xml:space="preserve"> </w:t>
      </w:r>
      <w:r>
        <w:rPr>
          <w:bCs/>
          <w:b/>
        </w:rPr>
        <w:t xml:space="preserve">Judge</w:t>
      </w:r>
    </w:p>
    <w:p>
      <w:pPr>
        <w:pStyle w:val="BodyText"/>
      </w:pPr>
      <w:r>
        <w:t xml:space="preserve">, demanded excellent time management skills. Additionally, understanding the local rules of practice specific to each borough required additional study beyond standard legal curricula.</w:t>
      </w:r>
    </w:p>
    <w:bookmarkEnd w:id="25"/>
    <w:bookmarkStart w:id="26" w:name="vi.-conclusion"/>
    <w:p>
      <w:pPr>
        <w:pStyle w:val="Heading1"/>
      </w:pPr>
      <w:r>
        <w:t xml:space="preserve">VI. Conclusion</w:t>
      </w:r>
    </w:p>
    <w:p>
      <w:pPr>
        <w:pStyle w:val="FirstParagraph"/>
      </w:pPr>
      <w:r>
        <w:t xml:space="preserve">In conclusion, this internship has been a transformative experience that has prepared me for a successful career in law. The opportunity to work under the mentorship of a distinguished</w:t>
      </w:r>
      <w:r>
        <w:t xml:space="preserve"> </w:t>
      </w:r>
      <w:r>
        <w:rPr>
          <w:bCs/>
          <w:b/>
        </w:rPr>
        <w:t xml:space="preserve">Judge</w:t>
      </w:r>
      <w:r>
        <w:rPr>
          <w:vertAlign w:val="superscript"/>
        </w:rPr>
        <w:t xml:space="preserve">in</w:t>
      </w:r>
      <w:r>
        <w:t xml:space="preserve"> </w:t>
      </w:r>
      <w:r>
        <w:t xml:space="preserve">New York</w:t>
      </w:r>
      <w:r>
        <w:rPr>
          <w:iCs/>
          <w:i/>
        </w:rPr>
        <w:t xml:space="preserve">, within the broader context of</w:t>
      </w:r>
      <w:r>
        <w:t xml:space="preserve"> </w:t>
      </w:r>
      <w:r>
        <w:t xml:space="preserve">United States New York City</w:t>
      </w:r>
    </w:p>
    <w:p>
      <w:pPr>
        <w:pStyle w:val="BodyText"/>
      </w:pPr>
      <w:r>
        <w:t xml:space="preserve">, provided unique insights into the administration of justice.</w:t>
      </w:r>
    </w:p>
    <w:p>
      <w:pPr>
        <w:pStyle w:val="BodyText"/>
      </w:pPr>
      <w:r>
        <w:t xml:space="preserve">The skills acquired—legal research, memorandum drafting, and courtroom observation—are directly transferable to private practice or public service. Moreover, the exposure to complex legal issues in a global city like</w:t>
      </w:r>
      <w:r>
        <w:t xml:space="preserve"> </w:t>
      </w:r>
      <w:r>
        <w:rPr>
          <w:bCs/>
          <w:b/>
        </w:rPr>
        <w:t xml:space="preserve">United States New York City</w:t>
      </w:r>
      <w:r>
        <w:rPr>
          <w:vertAlign w:val="superscript"/>
        </w:rPr>
        <w:t xml:space="preserve">has broadened my perspective on the role of law in society.</w:t>
      </w:r>
    </w:p>
    <w:p>
      <w:pPr>
        <w:pStyle w:val="BodyText"/>
      </w:pPr>
      <w:r>
        <w:t xml:space="preserve">I am grateful for this opportunity and highly recommend similar internships to other law students seeking to understand the practical application of law. This</w:t>
      </w:r>
      <w:r>
        <w:t xml:space="preserve"> </w:t>
      </w:r>
      <w:r>
        <w:rPr>
          <w:bCs/>
          <w:b/>
        </w:rPr>
        <w:t xml:space="preserve">Internship Report</w:t>
      </w:r>
      <w:r>
        <w:rPr>
          <w:vertAlign w:val="subscript"/>
        </w:rPr>
        <w:t xml:space="preserve">serves as a testament to the value of experiential learning in</w:t>
      </w:r>
      <w:r>
        <w:t xml:space="preserve"> </w:t>
      </w:r>
      <w:r>
        <w:t xml:space="preserve">New York</w:t>
      </w:r>
      <w:r>
        <w:rPr>
          <w:iCs/>
          <w:i/>
        </w:rPr>
        <w:t xml:space="preserve">.</w:t>
      </w:r>
    </w:p>
    <w:p>
      <w:pPr>
        <w:pStyle w:val="BodyText"/>
      </w:pPr>
      <w:r>
        <w:br/>
      </w:r>
    </w:p>
    <w:p>
      <w:pPr>
        <w:pStyle w:val="BodyText"/>
      </w:pPr>
      <w:r>
        <w:rPr>
          <w:bCs/>
          <w:b/>
        </w:rPr>
        <w:t xml:space="preserve">Submitted by:</w:t>
      </w:r>
      <w:r>
        <w:br/>
      </w:r>
      <w:r>
        <w:t xml:space="preserve">Alex J. Mercer</w:t>
      </w:r>
      <w:r>
        <w:br/>
      </w:r>
      <w:r>
        <w:t xml:space="preserve">J.D. Candidate, Class of 2025</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United States New York City</dc:title>
  <dc:creator/>
  <dc:language>en</dc:language>
  <cp:keywords/>
  <dcterms:created xsi:type="dcterms:W3CDTF">2026-07-29T19:39:28Z</dcterms:created>
  <dcterms:modified xsi:type="dcterms:W3CDTF">2026-07-29T19:39:28Z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